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276" w:lineRule="auto"/>
        <w:ind w:left="0" w:firstLine="0"/>
        <w:jc w:val="center"/>
        <w:rPr>
          <w:rFonts w:ascii="Calibri" w:cs="Calibri" w:eastAsia="Calibri" w:hAnsi="Calibri"/>
          <w:b w:val="1"/>
          <w:bCs w:val="1"/>
          <w:sz w:val="44"/>
          <w:szCs w:val="44"/>
        </w:rPr>
      </w:pPr>
      <w:r w:rsidDel="00000000" w:rsidR="00000000" w:rsidRPr="00000000">
        <w:rPr>
          <w:rFonts w:ascii="Calibri" w:cs="Calibri" w:eastAsia="Calibri" w:hAnsi="Calibri"/>
          <w:b w:val="1"/>
          <w:bCs w:val="1"/>
          <w:sz w:val="44"/>
          <w:szCs w:val="44"/>
          <w:rtl w:val="0"/>
        </w:rPr>
        <w:t xml:space="preserve">Gastronomía española y fútbol: el tándem con el que Viena Capellanes y Canal Cocina juegan el Mundial </w:t>
      </w:r>
    </w:p>
    <w:p w:rsidR="00000000" w:rsidDel="00000000" w:rsidP="00000000" w:rsidRDefault="00000000" w:rsidRPr="00000000" w14:paraId="000000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i w:val="1"/>
          <w:iCs w:val="1"/>
          <w:sz w:val="24"/>
          <w:szCs w:val="24"/>
          <w:rtl w:val="0"/>
        </w:rPr>
        <w:t xml:space="preserve">Ambas marcas lanzan un “Pack Futbolero” pensado para compartir frente al televisor y elaborado con algunos de los productos más representativos de distintas regiones españolas</w:t>
      </w:r>
      <w:r w:rsidDel="00000000" w:rsidR="00000000" w:rsidRPr="00000000">
        <w:rPr>
          <w:rFonts w:ascii="Calibri" w:cs="Calibri" w:eastAsia="Calibri" w:hAnsi="Calibri"/>
          <w:b w:val="1"/>
          <w:bCs w:val="1"/>
          <w:i w:val="1"/>
          <w:iCs w:val="1"/>
          <w:sz w:val="24"/>
          <w:szCs w:val="24"/>
          <w:rtl w:val="0"/>
        </w:rPr>
        <w:t xml:space="preserve"> </w:t>
      </w:r>
    </w:p>
    <w:p w:rsidR="00000000" w:rsidDel="00000000" w:rsidP="00000000" w:rsidRDefault="00000000" w:rsidRPr="00000000" w14:paraId="00000003">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Madrid, 10 de junio de 2026.-</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El Mundial de Fútbol 2026 no solo se vivirá en los estadios y frente a las pantallas. También llegará a las mesas y a los rituales gastronómicos con los que millones de personas acompañan cada partido. Bajo esta idea, </w:t>
      </w:r>
      <w:hyperlink r:id="rId6">
        <w:r w:rsidDel="00000000" w:rsidR="00000000" w:rsidRPr="00000000">
          <w:rPr>
            <w:rFonts w:ascii="Calibri" w:cs="Calibri" w:eastAsia="Calibri" w:hAnsi="Calibri"/>
            <w:b w:val="1"/>
            <w:bCs w:val="1"/>
            <w:color w:val="1155cc"/>
            <w:sz w:val="24"/>
            <w:szCs w:val="24"/>
            <w:u w:val="single"/>
            <w:rtl w:val="0"/>
          </w:rPr>
          <w:t xml:space="preserve">Viena Capellanes</w:t>
        </w:r>
      </w:hyperlink>
      <w:r w:rsidDel="00000000" w:rsidR="00000000" w:rsidRPr="00000000">
        <w:rPr>
          <w:rFonts w:ascii="Calibri" w:cs="Calibri" w:eastAsia="Calibri" w:hAnsi="Calibri"/>
          <w:b w:val="1"/>
          <w:bCs w:val="1"/>
          <w:sz w:val="24"/>
          <w:szCs w:val="24"/>
          <w:rtl w:val="0"/>
        </w:rPr>
        <w:t xml:space="preserve"> y </w:t>
      </w:r>
      <w:hyperlink r:id="rId7">
        <w:r w:rsidDel="00000000" w:rsidR="00000000" w:rsidRPr="00000000">
          <w:rPr>
            <w:rFonts w:ascii="Calibri" w:cs="Calibri" w:eastAsia="Calibri" w:hAnsi="Calibri"/>
            <w:b w:val="1"/>
            <w:bCs w:val="1"/>
            <w:color w:val="1155cc"/>
            <w:sz w:val="24"/>
            <w:szCs w:val="24"/>
            <w:u w:val="single"/>
            <w:rtl w:val="0"/>
          </w:rPr>
          <w:t xml:space="preserve">Canal Cocina</w:t>
        </w:r>
      </w:hyperlink>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sz w:val="24"/>
          <w:szCs w:val="24"/>
          <w:rtl w:val="0"/>
        </w:rPr>
        <w:t xml:space="preserve">han unido de nuevo sus caminos para lanzar el </w:t>
      </w:r>
      <w:r w:rsidDel="00000000" w:rsidR="00000000" w:rsidRPr="00000000">
        <w:rPr>
          <w:rFonts w:ascii="Calibri" w:cs="Calibri" w:eastAsia="Calibri" w:hAnsi="Calibri"/>
          <w:b w:val="1"/>
          <w:bCs w:val="1"/>
          <w:sz w:val="24"/>
          <w:szCs w:val="24"/>
          <w:rtl w:val="0"/>
        </w:rPr>
        <w:t xml:space="preserve">“Pack Futbolero”</w:t>
      </w:r>
      <w:r w:rsidDel="00000000" w:rsidR="00000000" w:rsidRPr="00000000">
        <w:rPr>
          <w:rFonts w:ascii="Calibri" w:cs="Calibri" w:eastAsia="Calibri" w:hAnsi="Calibri"/>
          <w:sz w:val="24"/>
          <w:szCs w:val="24"/>
          <w:rtl w:val="0"/>
        </w:rPr>
        <w:t xml:space="preserve">, una propuesta inspirada en algunos de los sabores y tradiciones más reconocibles de la cocina española.</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1485900</wp:posOffset>
            </wp:positionV>
            <wp:extent cx="3065465" cy="2049744"/>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65465" cy="2049744"/>
                    </a:xfrm>
                    <a:prstGeom prst="rect"/>
                    <a:ln/>
                  </pic:spPr>
                </pic:pic>
              </a:graphicData>
            </a:graphic>
          </wp:anchor>
        </w:drawing>
      </w:r>
    </w:p>
    <w:p w:rsidR="00000000" w:rsidDel="00000000" w:rsidP="00000000" w:rsidRDefault="00000000" w:rsidRPr="00000000" w14:paraId="00000004">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Aprovechando la celebración del Mundial, la iniciativa se enmarca dentro de la campaña “Canal Cocina, pasión por la Roja”. A través de esta colaboración, ambas compañías trasladan los sabores, recetas y costumbres de la cultura gastronímica nacional al consumo compartido en el hogar frente al televisor animando a la Selección.</w:t>
      </w:r>
    </w:p>
    <w:p w:rsidR="00000000" w:rsidDel="00000000" w:rsidP="00000000" w:rsidRDefault="00000000" w:rsidRPr="00000000" w14:paraId="00000005">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propuesta está pensada para compartir entre seis personas y reúne algunos de los productos más vinculados al aperitivo y a la gastronomía popular española. </w:t>
      </w:r>
    </w:p>
    <w:p w:rsidR="00000000" w:rsidDel="00000000" w:rsidP="00000000" w:rsidRDefault="00000000" w:rsidRPr="00000000" w14:paraId="00000006">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w:t>
      </w:r>
      <w:r w:rsidDel="00000000" w:rsidR="00000000" w:rsidRPr="00000000">
        <w:rPr>
          <w:rFonts w:ascii="Calibri" w:cs="Calibri" w:eastAsia="Calibri" w:hAnsi="Calibri"/>
          <w:b w:val="1"/>
          <w:bCs w:val="1"/>
          <w:sz w:val="24"/>
          <w:szCs w:val="24"/>
          <w:rtl w:val="0"/>
        </w:rPr>
        <w:t xml:space="preserve">Mollete Español</w:t>
      </w:r>
      <w:r w:rsidDel="00000000" w:rsidR="00000000" w:rsidRPr="00000000">
        <w:rPr>
          <w:rFonts w:ascii="Calibri" w:cs="Calibri" w:eastAsia="Calibri" w:hAnsi="Calibri"/>
          <w:sz w:val="24"/>
          <w:szCs w:val="24"/>
          <w:rtl w:val="0"/>
        </w:rPr>
        <w:t xml:space="preserve">, presentado a comienzos del mes de mayo, se convierte en la pieza central de la propuesta, y busca representar diferentes tradiciones culinarias españolas a través de ingredientes como la </w:t>
      </w:r>
      <w:r w:rsidDel="00000000" w:rsidR="00000000" w:rsidRPr="00000000">
        <w:rPr>
          <w:rFonts w:ascii="Calibri" w:cs="Calibri" w:eastAsia="Calibri" w:hAnsi="Calibri"/>
          <w:b w:val="1"/>
          <w:bCs w:val="1"/>
          <w:sz w:val="24"/>
          <w:szCs w:val="24"/>
          <w:rtl w:val="0"/>
        </w:rPr>
        <w:t xml:space="preserve">paleta ibérica</w:t>
      </w:r>
      <w:r w:rsidDel="00000000" w:rsidR="00000000" w:rsidRPr="00000000">
        <w:rPr>
          <w:rFonts w:ascii="Calibri" w:cs="Calibri" w:eastAsia="Calibri" w:hAnsi="Calibri"/>
          <w:sz w:val="24"/>
          <w:szCs w:val="24"/>
          <w:rtl w:val="0"/>
        </w:rPr>
        <w:t xml:space="preserve">, el </w:t>
      </w:r>
      <w:r w:rsidDel="00000000" w:rsidR="00000000" w:rsidRPr="00000000">
        <w:rPr>
          <w:rFonts w:ascii="Calibri" w:cs="Calibri" w:eastAsia="Calibri" w:hAnsi="Calibri"/>
          <w:b w:val="1"/>
          <w:bCs w:val="1"/>
          <w:sz w:val="24"/>
          <w:szCs w:val="24"/>
          <w:rtl w:val="0"/>
        </w:rPr>
        <w:t xml:space="preserve">aceite de oliva virgen extra</w:t>
      </w:r>
      <w:r w:rsidDel="00000000" w:rsidR="00000000" w:rsidRPr="00000000">
        <w:rPr>
          <w:rFonts w:ascii="Calibri" w:cs="Calibri" w:eastAsia="Calibri" w:hAnsi="Calibri"/>
          <w:sz w:val="24"/>
          <w:szCs w:val="24"/>
          <w:rtl w:val="0"/>
        </w:rPr>
        <w:t xml:space="preserve">, el tomate, el </w:t>
      </w:r>
      <w:r w:rsidDel="00000000" w:rsidR="00000000" w:rsidRPr="00000000">
        <w:rPr>
          <w:rFonts w:ascii="Calibri" w:cs="Calibri" w:eastAsia="Calibri" w:hAnsi="Calibri"/>
          <w:b w:val="1"/>
          <w:bCs w:val="1"/>
          <w:sz w:val="24"/>
          <w:szCs w:val="24"/>
          <w:rtl w:val="0"/>
        </w:rPr>
        <w:t xml:space="preserve">pimiento del piquillo</w:t>
      </w:r>
      <w:r w:rsidDel="00000000" w:rsidR="00000000" w:rsidRPr="00000000">
        <w:rPr>
          <w:rFonts w:ascii="Calibri" w:cs="Calibri" w:eastAsia="Calibri" w:hAnsi="Calibri"/>
          <w:sz w:val="24"/>
          <w:szCs w:val="24"/>
          <w:rtl w:val="0"/>
        </w:rPr>
        <w:t xml:space="preserve"> o el queso gallego ahumado. Un recorrido gastronómico que conecta desde Andalucía o Extremadura hasta Galicia, Navarra o Cataluña a través de algunos de los sabores más reconocibles de la cocina española.</w:t>
      </w:r>
    </w:p>
    <w:p w:rsidR="00000000" w:rsidDel="00000000" w:rsidP="00000000" w:rsidRDefault="00000000" w:rsidRPr="00000000" w14:paraId="00000007">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Pack Futbolero también incluirá </w:t>
      </w:r>
      <w:r w:rsidDel="00000000" w:rsidR="00000000" w:rsidRPr="00000000">
        <w:rPr>
          <w:rFonts w:ascii="Calibri" w:cs="Calibri" w:eastAsia="Calibri" w:hAnsi="Calibri"/>
          <w:b w:val="1"/>
          <w:bCs w:val="1"/>
          <w:sz w:val="24"/>
          <w:szCs w:val="24"/>
          <w:rtl w:val="0"/>
        </w:rPr>
        <w:t xml:space="preserve">pinchos de tortilla</w:t>
      </w:r>
      <w:r w:rsidDel="00000000" w:rsidR="00000000" w:rsidRPr="00000000">
        <w:rPr>
          <w:rFonts w:ascii="Calibri" w:cs="Calibri" w:eastAsia="Calibri" w:hAnsi="Calibri"/>
          <w:sz w:val="24"/>
          <w:szCs w:val="24"/>
          <w:rtl w:val="0"/>
        </w:rPr>
        <w:t xml:space="preserve">, estrella en la gastronomía española, elaborados </w:t>
      </w:r>
      <w:r w:rsidDel="00000000" w:rsidR="00000000" w:rsidRPr="00000000">
        <w:rPr>
          <w:rFonts w:ascii="Calibri" w:cs="Calibri" w:eastAsia="Calibri" w:hAnsi="Calibri"/>
          <w:b w:val="1"/>
          <w:bCs w:val="1"/>
          <w:sz w:val="24"/>
          <w:szCs w:val="24"/>
          <w:rtl w:val="0"/>
        </w:rPr>
        <w:t xml:space="preserve">sobre una torta de Aranda</w:t>
      </w:r>
      <w:r w:rsidDel="00000000" w:rsidR="00000000" w:rsidRPr="00000000">
        <w:rPr>
          <w:rFonts w:ascii="Calibri" w:cs="Calibri" w:eastAsia="Calibri" w:hAnsi="Calibri"/>
          <w:sz w:val="24"/>
          <w:szCs w:val="24"/>
          <w:rtl w:val="0"/>
        </w:rPr>
        <w:t xml:space="preserve"> -un tipo de pan singular originario de Aranda de Duero y muy representativo de Castilla y León-; además de tres </w:t>
      </w:r>
      <w:r w:rsidDel="00000000" w:rsidR="00000000" w:rsidRPr="00000000">
        <w:rPr>
          <w:rFonts w:ascii="Calibri" w:cs="Calibri" w:eastAsia="Calibri" w:hAnsi="Calibri"/>
          <w:b w:val="1"/>
          <w:bCs w:val="1"/>
          <w:sz w:val="24"/>
          <w:szCs w:val="24"/>
          <w:rtl w:val="0"/>
        </w:rPr>
        <w:t xml:space="preserve">empanadas gallegas individuales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8">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propuesta se completa con una bolsa de patatas chips y un cuenco de aceitunas gordal, dos imprescindibles de cualquier aperitivo español. </w:t>
      </w:r>
    </w:p>
    <w:p w:rsidR="00000000" w:rsidDel="00000000" w:rsidP="00000000" w:rsidRDefault="00000000" w:rsidRPr="00000000" w14:paraId="00000009">
      <w:pPr>
        <w:spacing w:after="24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313913" cy="2427197"/>
            <wp:effectExtent b="0" l="0" r="0" t="0"/>
            <wp:docPr id="1" name="image3.png"/>
            <a:graphic>
              <a:graphicData uri="http://schemas.openxmlformats.org/drawingml/2006/picture">
                <pic:pic>
                  <pic:nvPicPr>
                    <pic:cNvPr id="0" name="image3.png"/>
                    <pic:cNvPicPr preferRelativeResize="0"/>
                  </pic:nvPicPr>
                  <pic:blipFill>
                    <a:blip r:embed="rId9"/>
                    <a:srcRect b="7975" l="8513" r="15591" t="8565"/>
                    <a:stretch>
                      <a:fillRect/>
                    </a:stretch>
                  </pic:blipFill>
                  <pic:spPr>
                    <a:xfrm>
                      <a:off x="0" y="0"/>
                      <a:ext cx="3313913" cy="242719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colaboración entre Viena Capellanes y Canal Cocina comenzó con el lanzamiento conjunto de un sándwich especial de pavo asado, huevo y brie trufado y continuó posteriormente con el denominado </w:t>
      </w:r>
      <w:r w:rsidDel="00000000" w:rsidR="00000000" w:rsidRPr="00000000">
        <w:rPr>
          <w:rFonts w:ascii="Calibri" w:cs="Calibri" w:eastAsia="Calibri" w:hAnsi="Calibri"/>
          <w:b w:val="1"/>
          <w:bCs w:val="1"/>
          <w:sz w:val="24"/>
          <w:szCs w:val="24"/>
          <w:rtl w:val="0"/>
        </w:rPr>
        <w:t xml:space="preserve">Mollete Español</w:t>
      </w:r>
      <w:r w:rsidDel="00000000" w:rsidR="00000000" w:rsidRPr="00000000">
        <w:rPr>
          <w:rFonts w:ascii="Calibri" w:cs="Calibri" w:eastAsia="Calibri" w:hAnsi="Calibri"/>
          <w:sz w:val="24"/>
          <w:szCs w:val="24"/>
          <w:rtl w:val="0"/>
        </w:rPr>
        <w:t xml:space="preserve">. Ahora, ambas marcas aprovechan el contexto del Mundial para dar continuidad a una alianza que combina gastronomía, consumo cotidiano y cultura popular.</w:t>
      </w:r>
    </w:p>
    <w:p w:rsidR="00000000" w:rsidDel="00000000" w:rsidP="00000000" w:rsidRDefault="00000000" w:rsidRPr="00000000" w14:paraId="0000000B">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w:t>
      </w:r>
      <w:r w:rsidDel="00000000" w:rsidR="00000000" w:rsidRPr="00000000">
        <w:rPr>
          <w:rFonts w:ascii="Calibri" w:cs="Calibri" w:eastAsia="Calibri" w:hAnsi="Calibri"/>
          <w:b w:val="1"/>
          <w:bCs w:val="1"/>
          <w:sz w:val="24"/>
          <w:szCs w:val="24"/>
          <w:rtl w:val="0"/>
        </w:rPr>
        <w:t xml:space="preserve">Pack Futbolero</w:t>
      </w:r>
      <w:r w:rsidDel="00000000" w:rsidR="00000000" w:rsidRPr="00000000">
        <w:rPr>
          <w:rFonts w:ascii="Calibri" w:cs="Calibri" w:eastAsia="Calibri" w:hAnsi="Calibri"/>
          <w:sz w:val="24"/>
          <w:szCs w:val="24"/>
          <w:rtl w:val="0"/>
        </w:rPr>
        <w:t xml:space="preserve"> estará disponible coincidiendo con el inicio del Mundial de fútbol, por un precio de 44 euros.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C">
      <w:pPr>
        <w:widowControl w:val="0"/>
        <w:spacing w:before="98"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Acerca de Viena Capellanes</w:t>
      </w:r>
    </w:p>
    <w:p w:rsidR="00000000" w:rsidDel="00000000" w:rsidP="00000000" w:rsidRDefault="00000000" w:rsidRPr="00000000" w14:paraId="0000000D">
      <w:pPr>
        <w:widowControl w:val="0"/>
        <w:spacing w:line="240" w:lineRule="auto"/>
        <w:ind w:right="116"/>
        <w:rPr>
          <w:rFonts w:ascii="Calibri" w:cs="Calibri" w:eastAsia="Calibri" w:hAnsi="Calibri"/>
          <w:color w:val="211e1f"/>
          <w:sz w:val="20"/>
          <w:szCs w:val="20"/>
        </w:rPr>
      </w:pPr>
      <w:r w:rsidDel="00000000" w:rsidR="00000000" w:rsidRPr="00000000">
        <w:rPr>
          <w:rFonts w:ascii="Calibri" w:cs="Calibri" w:eastAsia="Calibri" w:hAnsi="Calibri"/>
          <w:sz w:val="20"/>
          <w:szCs w:val="20"/>
          <w:rtl w:val="0"/>
        </w:rPr>
        <w:t xml:space="preserve">Viena Capellanes</w:t>
      </w:r>
      <w:r w:rsidDel="00000000" w:rsidR="00000000" w:rsidRPr="00000000">
        <w:rPr>
          <w:rFonts w:ascii="Calibri" w:cs="Calibri" w:eastAsia="Calibri" w:hAnsi="Calibri"/>
          <w:color w:val="211e1f"/>
          <w:sz w:val="20"/>
          <w:szCs w:val="20"/>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211e1f"/>
          <w:sz w:val="20"/>
          <w:szCs w:val="20"/>
          <w:rtl w:val="0"/>
        </w:rPr>
        <w:t xml:space="preserve">platos preparados saludables y catering gourmet. </w:t>
      </w:r>
    </w:p>
    <w:p w:rsidR="00000000" w:rsidDel="00000000" w:rsidP="00000000" w:rsidRDefault="00000000" w:rsidRPr="00000000" w14:paraId="0000000E">
      <w:pPr>
        <w:widowControl w:val="0"/>
        <w:spacing w:line="240" w:lineRule="auto"/>
        <w:ind w:right="116"/>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0F">
      <w:pPr>
        <w:widowControl w:val="0"/>
        <w:spacing w:line="240" w:lineRule="auto"/>
        <w:ind w:right="116"/>
        <w:rPr>
          <w:rFonts w:ascii="Calibri" w:cs="Calibri" w:eastAsia="Calibri" w:hAnsi="Calibri"/>
          <w:color w:val="211e1f"/>
          <w:sz w:val="20"/>
          <w:szCs w:val="20"/>
        </w:rPr>
      </w:pPr>
      <w:bookmarkStart w:colFirst="0" w:colLast="0" w:name="_gjdgxs" w:id="0"/>
      <w:bookmarkEnd w:id="0"/>
      <w:r w:rsidDel="00000000" w:rsidR="00000000" w:rsidRPr="00000000">
        <w:rPr>
          <w:rFonts w:ascii="Calibri" w:cs="Calibri" w:eastAsia="Calibri" w:hAnsi="Calibri"/>
          <w:color w:val="211e1f"/>
          <w:sz w:val="20"/>
          <w:szCs w:val="20"/>
          <w:rtl w:val="0"/>
        </w:rPr>
        <w:t xml:space="preserve">Actualmente cuenta con 26 establecimientos propios en Madrid, un obrador en Alcorcón, casi 45  Córner Viena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iCs w:val="1"/>
          <w:color w:val="211e1f"/>
          <w:sz w:val="20"/>
          <w:szCs w:val="20"/>
          <w:rtl w:val="0"/>
        </w:rPr>
        <w:t xml:space="preserve">delivery</w:t>
      </w:r>
      <w:r w:rsidDel="00000000" w:rsidR="00000000" w:rsidRPr="00000000">
        <w:rPr>
          <w:rFonts w:ascii="Calibri" w:cs="Calibri" w:eastAsia="Calibri" w:hAnsi="Calibri"/>
          <w:color w:val="211e1f"/>
          <w:sz w:val="20"/>
          <w:szCs w:val="20"/>
          <w:rtl w:val="0"/>
        </w:rPr>
        <w:t xml:space="preserve"> </w:t>
      </w:r>
      <w:hyperlink r:id="rId10">
        <w:r w:rsidDel="00000000" w:rsidR="00000000" w:rsidRPr="00000000">
          <w:rPr>
            <w:rFonts w:ascii="Calibri" w:cs="Calibri" w:eastAsia="Calibri" w:hAnsi="Calibri"/>
            <w:color w:val="1155cc"/>
            <w:sz w:val="20"/>
            <w:szCs w:val="20"/>
            <w:u w:val="single"/>
            <w:rtl w:val="0"/>
          </w:rPr>
          <w:t xml:space="preserve">“MyViena”</w:t>
        </w:r>
      </w:hyperlink>
      <w:r w:rsidDel="00000000" w:rsidR="00000000" w:rsidRPr="00000000">
        <w:rPr>
          <w:rFonts w:ascii="Calibri" w:cs="Calibri" w:eastAsia="Calibri" w:hAnsi="Calibri"/>
          <w:color w:val="211e1f"/>
          <w:sz w:val="20"/>
          <w:szCs w:val="20"/>
          <w:rtl w:val="0"/>
        </w:rPr>
        <w:t xml:space="preserve">, desde la que también comercializa sus productos.</w:t>
      </w:r>
    </w:p>
    <w:p w:rsidR="00000000" w:rsidDel="00000000" w:rsidP="00000000" w:rsidRDefault="00000000" w:rsidRPr="00000000" w14:paraId="00000010">
      <w:pPr>
        <w:widowControl w:val="0"/>
        <w:spacing w:line="240" w:lineRule="auto"/>
        <w:ind w:right="116"/>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1">
      <w:pPr>
        <w:widowControl w:val="0"/>
        <w:spacing w:after="200" w:line="240" w:lineRule="auto"/>
        <w:ind w:right="117"/>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2">
      <w:pPr>
        <w:widowControl w:val="0"/>
        <w:spacing w:before="210" w:line="240" w:lineRule="auto"/>
        <w:jc w:val="both"/>
        <w:rPr>
          <w:rFonts w:ascii="Calibri" w:cs="Calibri" w:eastAsia="Calibri" w:hAnsi="Calibri"/>
          <w:b w:val="1"/>
          <w:bCs w:val="1"/>
          <w:sz w:val="20"/>
          <w:szCs w:val="20"/>
        </w:rPr>
      </w:pPr>
      <w:r w:rsidDel="00000000" w:rsidR="00000000" w:rsidRPr="00000000">
        <w:rPr>
          <w:rFonts w:ascii="Calibri" w:cs="Calibri" w:eastAsia="Calibri" w:hAnsi="Calibri"/>
          <w:b w:val="1"/>
          <w:bCs w:val="1"/>
          <w:color w:val="211e1f"/>
          <w:sz w:val="20"/>
          <w:szCs w:val="20"/>
          <w:rtl w:val="0"/>
        </w:rPr>
        <w:t xml:space="preserve">Para más información sobre Viena Capellanes:</w:t>
      </w:r>
      <w:r w:rsidDel="00000000" w:rsidR="00000000" w:rsidRPr="00000000">
        <w:rPr>
          <w:rtl w:val="0"/>
        </w:rPr>
      </w:r>
    </w:p>
    <w:p w:rsidR="00000000" w:rsidDel="00000000" w:rsidP="00000000" w:rsidRDefault="00000000" w:rsidRPr="00000000" w14:paraId="00000013">
      <w:pPr>
        <w:widowControl w:val="0"/>
        <w:spacing w:line="240" w:lineRule="auto"/>
        <w:ind w:right="3724"/>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Actitud de Comunicación </w:t>
      </w:r>
    </w:p>
    <w:p w:rsidR="00000000" w:rsidDel="00000000" w:rsidP="00000000" w:rsidRDefault="00000000" w:rsidRPr="00000000" w14:paraId="00000014">
      <w:pPr>
        <w:widowControl w:val="0"/>
        <w:spacing w:line="240" w:lineRule="auto"/>
        <w:ind w:right="3724"/>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Mirella Palafox</w:t>
      </w:r>
    </w:p>
    <w:p w:rsidR="00000000" w:rsidDel="00000000" w:rsidP="00000000" w:rsidRDefault="00000000" w:rsidRPr="00000000" w14:paraId="00000015">
      <w:pPr>
        <w:widowControl w:val="0"/>
        <w:spacing w:line="240" w:lineRule="auto"/>
        <w:ind w:right="3724"/>
        <w:rPr>
          <w:rFonts w:ascii="Calibri" w:cs="Calibri" w:eastAsia="Calibri" w:hAnsi="Calibri"/>
          <w:sz w:val="20"/>
          <w:szCs w:val="20"/>
        </w:rPr>
      </w:pPr>
      <w:hyperlink r:id="rId11">
        <w:r w:rsidDel="00000000" w:rsidR="00000000" w:rsidRPr="00000000">
          <w:rPr>
            <w:rFonts w:ascii="Calibri" w:cs="Calibri" w:eastAsia="Calibri" w:hAnsi="Calibri"/>
            <w:color w:val="1155cc"/>
            <w:sz w:val="20"/>
            <w:szCs w:val="20"/>
            <w:u w:val="single"/>
            <w:rtl w:val="0"/>
          </w:rPr>
          <w:t xml:space="preserve">mirella.palafox@actitud.es</w:t>
        </w:r>
      </w:hyperlink>
      <w:r w:rsidDel="00000000" w:rsidR="00000000" w:rsidRPr="00000000">
        <w:rPr>
          <w:rFonts w:ascii="Calibri" w:cs="Calibri" w:eastAsia="Calibri" w:hAnsi="Calibri"/>
          <w:color w:val="211e1f"/>
          <w:sz w:val="20"/>
          <w:szCs w:val="20"/>
          <w:rtl w:val="0"/>
        </w:rPr>
        <w:t xml:space="preserve"> / </w:t>
      </w:r>
      <w:r w:rsidDel="00000000" w:rsidR="00000000" w:rsidRPr="00000000">
        <w:rPr>
          <w:rFonts w:ascii="Calibri" w:cs="Calibri" w:eastAsia="Calibri" w:hAnsi="Calibri"/>
          <w:color w:val="1155cc"/>
          <w:sz w:val="20"/>
          <w:szCs w:val="20"/>
          <w:u w:val="single"/>
          <w:rtl w:val="0"/>
        </w:rPr>
        <w:t xml:space="preserve">v</w:t>
      </w:r>
      <w:hyperlink r:id="rId12">
        <w:r w:rsidDel="00000000" w:rsidR="00000000" w:rsidRPr="00000000">
          <w:rPr>
            <w:rFonts w:ascii="Calibri" w:cs="Calibri" w:eastAsia="Calibri" w:hAnsi="Calibri"/>
            <w:color w:val="1155cc"/>
            <w:sz w:val="20"/>
            <w:szCs w:val="20"/>
            <w:u w:val="single"/>
            <w:rtl w:val="0"/>
          </w:rPr>
          <w:t xml:space="preserve">iena.capellanes@actitud.es</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16">
      <w:pPr>
        <w:widowControl w:val="0"/>
        <w:spacing w:line="273" w:lineRule="auto"/>
        <w:rPr>
          <w:rFonts w:ascii="Calibri" w:cs="Calibri" w:eastAsia="Calibri" w:hAnsi="Calibri"/>
          <w:b w:val="1"/>
          <w:bCs w:val="1"/>
          <w:color w:val="211e1f"/>
          <w:sz w:val="20"/>
          <w:szCs w:val="20"/>
        </w:rPr>
      </w:pPr>
      <w:bookmarkStart w:colFirst="0" w:colLast="0" w:name="_30j0zll" w:id="1"/>
      <w:bookmarkEnd w:id="1"/>
      <w:r w:rsidDel="00000000" w:rsidR="00000000" w:rsidRPr="00000000">
        <w:rPr>
          <w:rFonts w:ascii="Calibri" w:cs="Calibri" w:eastAsia="Calibri" w:hAnsi="Calibri"/>
          <w:color w:val="211e1f"/>
          <w:sz w:val="20"/>
          <w:szCs w:val="20"/>
          <w:rtl w:val="0"/>
        </w:rPr>
        <w:t xml:space="preserve">91 302 28 60</w:t>
      </w:r>
      <w:r w:rsidDel="00000000" w:rsidR="00000000" w:rsidRPr="00000000">
        <w:rPr>
          <w:rtl w:val="0"/>
        </w:rPr>
      </w:r>
    </w:p>
    <w:p w:rsidR="00000000" w:rsidDel="00000000" w:rsidP="00000000" w:rsidRDefault="00000000" w:rsidRPr="00000000" w14:paraId="00000017">
      <w:pPr>
        <w:widowControl w:val="0"/>
        <w:spacing w:after="200" w:line="240" w:lineRule="auto"/>
        <w:ind w:right="117"/>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8">
      <w:pPr>
        <w:widowControl w:val="0"/>
        <w:spacing w:after="200" w:line="240" w:lineRule="auto"/>
        <w:ind w:right="117"/>
        <w:rPr>
          <w:rFonts w:ascii="Calibri" w:cs="Calibri" w:eastAsia="Calibri" w:hAnsi="Calibri"/>
          <w:color w:val="211e1f"/>
          <w:sz w:val="20"/>
          <w:szCs w:val="20"/>
        </w:rPr>
      </w:pPr>
      <w:r w:rsidDel="00000000" w:rsidR="00000000" w:rsidRPr="00000000">
        <w:rPr>
          <w:rFonts w:ascii="Calibri" w:cs="Calibri" w:eastAsia="Calibri" w:hAnsi="Calibri"/>
          <w:b w:val="1"/>
          <w:bCs w:val="1"/>
          <w:sz w:val="20"/>
          <w:szCs w:val="20"/>
          <w:rtl w:val="0"/>
        </w:rPr>
        <w:t xml:space="preserve">Acerca de Canal Cocina</w:t>
      </w:r>
      <w:r w:rsidDel="00000000" w:rsidR="00000000" w:rsidRPr="00000000">
        <w:rPr>
          <w:rtl w:val="0"/>
        </w:rPr>
      </w:r>
    </w:p>
    <w:p w:rsidR="00000000" w:rsidDel="00000000" w:rsidP="00000000" w:rsidRDefault="00000000" w:rsidRPr="00000000" w14:paraId="00000019">
      <w:pPr>
        <w:widowControl w:val="0"/>
        <w:ind w:right="120"/>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Producido por AMC Global Media, Canal Cocina es, desde hace más de 25 años, el único canal de televisión español especializado en gastronomía. Produce el 80% de sus contenidos en más de 200 formatos diferentes y está disponible en Vodafone, Orange, Jazztel, Yoigo, Euskaltel, MásMóvil, Avatel, R, Telecable, DIGI, Pepephone, Lowi, PTV Telecom y Cable Local. También se puede ver en Amazon Prime Video a través de AMC CHANNELS.</w:t>
      </w:r>
    </w:p>
    <w:p w:rsidR="00000000" w:rsidDel="00000000" w:rsidP="00000000" w:rsidRDefault="00000000" w:rsidRPr="00000000" w14:paraId="0000001A">
      <w:pPr>
        <w:widowControl w:val="0"/>
        <w:spacing w:line="273" w:lineRule="auto"/>
        <w:jc w:val="both"/>
        <w:rPr>
          <w:rFonts w:ascii="Calibri" w:cs="Calibri" w:eastAsia="Calibri" w:hAnsi="Calibri"/>
          <w:b w:val="1"/>
          <w:bCs w:val="1"/>
          <w:sz w:val="20"/>
          <w:szCs w:val="20"/>
        </w:rPr>
      </w:pPr>
      <w:bookmarkStart w:colFirst="0" w:colLast="0" w:name="_1fob9te" w:id="2"/>
      <w:bookmarkEnd w:id="2"/>
      <w:r w:rsidDel="00000000" w:rsidR="00000000" w:rsidRPr="00000000">
        <w:rPr>
          <w:rtl w:val="0"/>
        </w:rPr>
      </w:r>
    </w:p>
    <w:p w:rsidR="00000000" w:rsidDel="00000000" w:rsidP="00000000" w:rsidRDefault="00000000" w:rsidRPr="00000000" w14:paraId="0000001B">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AMC Global Media Iberia &amp; Latin America</w:t>
      </w:r>
    </w:p>
    <w:p w:rsidR="00000000" w:rsidDel="00000000" w:rsidP="00000000" w:rsidRDefault="00000000" w:rsidRPr="00000000" w14:paraId="0000001C">
      <w:pPr>
        <w:rPr>
          <w:rFonts w:ascii="Calibri" w:cs="Calibri" w:eastAsia="Calibri" w:hAnsi="Calibri"/>
          <w:b w:val="1"/>
          <w:bCs w:val="1"/>
          <w:sz w:val="20"/>
          <w:szCs w:val="20"/>
        </w:rPr>
      </w:pPr>
      <w:hyperlink r:id="rId13">
        <w:r w:rsidDel="00000000" w:rsidR="00000000" w:rsidRPr="00000000">
          <w:rPr>
            <w:rFonts w:ascii="Calibri" w:cs="Calibri" w:eastAsia="Calibri" w:hAnsi="Calibri"/>
            <w:b w:val="1"/>
            <w:bCs w:val="1"/>
            <w:color w:val="1155cc"/>
            <w:sz w:val="20"/>
            <w:szCs w:val="20"/>
            <w:u w:val="single"/>
            <w:rtl w:val="0"/>
          </w:rPr>
          <w:t xml:space="preserve">comunicacion@amcglobalmedia.com</w:t>
        </w:r>
      </w:hyperlink>
      <w:r w:rsidDel="00000000" w:rsidR="00000000" w:rsidRPr="00000000">
        <w:rPr>
          <w:rFonts w:ascii="Calibri" w:cs="Calibri" w:eastAsia="Calibri" w:hAnsi="Calibri"/>
          <w:b w:val="1"/>
          <w:bCs w:val="1"/>
          <w:sz w:val="20"/>
          <w:szCs w:val="20"/>
          <w:rtl w:val="0"/>
        </w:rPr>
        <w:t xml:space="preserve"> </w:t>
      </w:r>
    </w:p>
    <w:p w:rsidR="00000000" w:rsidDel="00000000" w:rsidP="00000000" w:rsidRDefault="00000000" w:rsidRPr="00000000" w14:paraId="0000001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Balboa Comunicación</w:t>
      </w:r>
    </w:p>
    <w:p w:rsidR="00000000" w:rsidDel="00000000" w:rsidP="00000000" w:rsidRDefault="00000000" w:rsidRPr="00000000" w14:paraId="0000001E">
      <w:pPr>
        <w:rPr>
          <w:rFonts w:ascii="Calibri" w:cs="Calibri" w:eastAsia="Calibri" w:hAnsi="Calibri"/>
          <w:b w:val="1"/>
          <w:bCs w:val="1"/>
          <w:sz w:val="20"/>
          <w:szCs w:val="20"/>
        </w:rPr>
      </w:pPr>
      <w:hyperlink r:id="rId14">
        <w:r w:rsidDel="00000000" w:rsidR="00000000" w:rsidRPr="00000000">
          <w:rPr>
            <w:rFonts w:ascii="Calibri" w:cs="Calibri" w:eastAsia="Calibri" w:hAnsi="Calibri"/>
            <w:b w:val="1"/>
            <w:bCs w:val="1"/>
            <w:color w:val="1155cc"/>
            <w:sz w:val="20"/>
            <w:szCs w:val="20"/>
            <w:u w:val="single"/>
            <w:rtl w:val="0"/>
          </w:rPr>
          <w:t xml:space="preserve">prensa@balboacomunicacion.com</w:t>
        </w:r>
      </w:hyperlink>
      <w:r w:rsidDel="00000000" w:rsidR="00000000" w:rsidRPr="00000000">
        <w:rPr>
          <w:rFonts w:ascii="Calibri" w:cs="Calibri" w:eastAsia="Calibri" w:hAnsi="Calibri"/>
          <w:b w:val="1"/>
          <w:bCs w:val="1"/>
          <w:sz w:val="20"/>
          <w:szCs w:val="20"/>
          <w:rtl w:val="0"/>
        </w:rPr>
        <w:t xml:space="preserve"> </w:t>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b w:val="1"/>
          <w:bCs w:val="1"/>
          <w:sz w:val="20"/>
          <w:szCs w:val="20"/>
          <w:rtl w:val="0"/>
        </w:rPr>
        <w:t xml:space="preserve">Tel. 91 515 95 10</w:t>
      </w:r>
      <w:r w:rsidDel="00000000" w:rsidR="00000000" w:rsidRPr="00000000">
        <w:rPr>
          <w:rtl w:val="0"/>
        </w:rPr>
      </w:r>
    </w:p>
    <w:sectPr>
      <w:headerReference r:id="rId15" w:type="default"/>
      <w:pgSz w:h="16838" w:w="11906" w:orient="portrait"/>
      <w:pgMar w:bottom="1700.7874015748032" w:top="1700.7874015748032" w:left="1598.740157480315" w:right="1598.74015748031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rPr/>
    </w:pPr>
    <w:r w:rsidDel="00000000" w:rsidR="00000000" w:rsidRPr="00000000">
      <w:rPr/>
      <w:drawing>
        <wp:anchor allowOverlap="1" behindDoc="1" distB="0" distT="0" distL="0" distR="0" hidden="0" layoutInCell="1" locked="0" relativeHeight="0" simplePos="0">
          <wp:simplePos x="0" y="0"/>
          <wp:positionH relativeFrom="margin">
            <wp:posOffset>4962525</wp:posOffset>
          </wp:positionH>
          <wp:positionV relativeFrom="page">
            <wp:posOffset>238125</wp:posOffset>
          </wp:positionV>
          <wp:extent cx="1357310" cy="552978"/>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57310" cy="552978"/>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-752474</wp:posOffset>
          </wp:positionH>
          <wp:positionV relativeFrom="paragraph">
            <wp:posOffset>-342899</wp:posOffset>
          </wp:positionV>
          <wp:extent cx="1623814" cy="79533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623814" cy="7953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mirella.palafox@actitud.es" TargetMode="External"/><Relationship Id="rId10" Type="http://schemas.openxmlformats.org/officeDocument/2006/relationships/hyperlink" Target="https://my.vienacapellanes.com/login/" TargetMode="External"/><Relationship Id="rId13" Type="http://schemas.openxmlformats.org/officeDocument/2006/relationships/hyperlink" Target="mailto:comunicacion@amcglobalmedia.com" TargetMode="External"/><Relationship Id="rId12" Type="http://schemas.openxmlformats.org/officeDocument/2006/relationships/hyperlink" Target="mailto:viena.capellanes@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yperlink" Target="mailto:prensa@balboacomunicacion.com" TargetMode="External"/><Relationship Id="rId5" Type="http://schemas.openxmlformats.org/officeDocument/2006/relationships/styles" Target="styles.xml"/><Relationship Id="rId6" Type="http://schemas.openxmlformats.org/officeDocument/2006/relationships/hyperlink" Target="https://www.vienacapellanes.com/" TargetMode="External"/><Relationship Id="rId7" Type="http://schemas.openxmlformats.org/officeDocument/2006/relationships/hyperlink" Target="https://canalcocina.es/" TargetMode="External"/><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