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785A" w14:textId="77777777" w:rsidR="00B02A10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Una encuesta internacional de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AirHelp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revela que</w:t>
      </w:r>
    </w:p>
    <w:p w14:paraId="1CA0F641" w14:textId="77777777" w:rsidR="00B02A10" w:rsidRDefault="00000000">
      <w:pPr>
        <w:spacing w:after="20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Una interrupción en un vuelo puede costar 514 € adicionales a cada pasajero afectado</w:t>
      </w:r>
    </w:p>
    <w:p w14:paraId="6613E21E" w14:textId="77777777" w:rsidR="00B02A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Solo 1 de cada 4 pasajeros asegura que el retraso o la cancelación de su vuelo no le ocasionó consecuencias económicas</w:t>
      </w:r>
    </w:p>
    <w:p w14:paraId="23D6962E" w14:textId="77777777" w:rsidR="00B02A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De los pasajeros que no solicitaron indemnización por el cambio de horario de su vuelo, el 25 % confirmó que no sabía que podía hacerlo y el 17 % encontró muchas trabas en el proceso</w:t>
      </w:r>
    </w:p>
    <w:p w14:paraId="7A4C3128" w14:textId="77777777" w:rsidR="00B02A10" w:rsidRDefault="00000000">
      <w:pPr>
        <w:spacing w:after="24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Madrid, 13 de agosto de 2026.-</w:t>
      </w:r>
      <w:r>
        <w:rPr>
          <w:rFonts w:ascii="Calibri" w:eastAsia="Calibri" w:hAnsi="Calibri" w:cs="Calibri"/>
          <w:sz w:val="22"/>
          <w:szCs w:val="22"/>
        </w:rPr>
        <w:t xml:space="preserve"> Un retraso o una cancelación de vuelo no solo supone horas de espera en el aeropuerto. Para muchos viajeros también implica gastos inesperados, planes frustrados e incluso pérdidas económicas importantes. Según una encuesta realizada por </w:t>
      </w:r>
      <w:hyperlink r:id="rId7">
        <w:proofErr w:type="spellStart"/>
        <w:r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AirHelp</w:t>
        </w:r>
        <w:proofErr w:type="spellEnd"/>
      </w:hyperlink>
      <w:r>
        <w:rPr>
          <w:rFonts w:ascii="Calibri" w:eastAsia="Calibri" w:hAnsi="Calibri" w:cs="Calibri"/>
          <w:sz w:val="22"/>
          <w:szCs w:val="22"/>
        </w:rPr>
        <w:t xml:space="preserve">, la empresa tecnológica que mejora la experiencia de los pasajeros durante la interrupción de un vuelo, si se observa la tendencia a nivel mundial, una interrupción en un vuelo puede suponer </w:t>
      </w:r>
      <w:r>
        <w:rPr>
          <w:rFonts w:ascii="Calibri" w:eastAsia="Calibri" w:hAnsi="Calibri" w:cs="Calibri"/>
          <w:b/>
          <w:bCs/>
          <w:sz w:val="22"/>
          <w:szCs w:val="22"/>
        </w:rPr>
        <w:t>hasta 514 euros adicionales de coste medio por persona afectada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bCs/>
          <w:sz w:val="22"/>
          <w:szCs w:val="22"/>
        </w:rPr>
        <w:t>En el caso específico de España, que presenta una de las facturas extra más bajas -junto con Portugal-, este importe asciende a los 340 €.</w:t>
      </w:r>
    </w:p>
    <w:p w14:paraId="5806D28D" w14:textId="77777777" w:rsidR="00B02A10" w:rsidRDefault="00000000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El estudio, que analiza el impacto económico y personal de este tipo de incidencias, revela que </w:t>
      </w:r>
      <w:r>
        <w:rPr>
          <w:rFonts w:ascii="Calibri" w:eastAsia="Calibri" w:hAnsi="Calibri" w:cs="Calibri"/>
          <w:b/>
          <w:bCs/>
          <w:sz w:val="22"/>
          <w:szCs w:val="22"/>
        </w:rPr>
        <w:t>el 57 % de los pasajeros españoles ha tenido que asumir gastos adicionales</w:t>
      </w:r>
      <w:r>
        <w:rPr>
          <w:rFonts w:ascii="Calibri" w:eastAsia="Calibri" w:hAnsi="Calibri" w:cs="Calibri"/>
          <w:sz w:val="22"/>
          <w:szCs w:val="22"/>
        </w:rPr>
        <w:t xml:space="preserve"> cuando su vuelo se retrasa o se cancela. A ello se suman otros efectos menos visibles, pero igualmente relevantes, como la pérdida de reservas no reembolsables, oportunidades laborales o tiempo de vacaciones.</w:t>
      </w:r>
    </w:p>
    <w:p w14:paraId="18C8515A" w14:textId="77777777" w:rsidR="00B02A10" w:rsidRDefault="00000000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este sentido, el </w:t>
      </w:r>
      <w:r>
        <w:rPr>
          <w:rFonts w:ascii="Calibri" w:eastAsia="Calibri" w:hAnsi="Calibri" w:cs="Calibri"/>
          <w:b/>
          <w:bCs/>
          <w:sz w:val="22"/>
          <w:szCs w:val="22"/>
        </w:rPr>
        <w:t>19 % confirmó haber perdido dinero ya invertido en reservas no reembolsables</w:t>
      </w:r>
      <w:r>
        <w:rPr>
          <w:rFonts w:ascii="Calibri" w:eastAsia="Calibri" w:hAnsi="Calibri" w:cs="Calibri"/>
          <w:sz w:val="22"/>
          <w:szCs w:val="22"/>
        </w:rPr>
        <w:t xml:space="preserve">, y el </w:t>
      </w:r>
      <w:r>
        <w:rPr>
          <w:rFonts w:ascii="Calibri" w:eastAsia="Calibri" w:hAnsi="Calibri" w:cs="Calibri"/>
          <w:b/>
          <w:bCs/>
          <w:sz w:val="22"/>
          <w:szCs w:val="22"/>
        </w:rPr>
        <w:t>4 % afirmó haber perdido dinero que esperaba ganar por motivos laborales</w:t>
      </w:r>
      <w:r>
        <w:rPr>
          <w:rFonts w:ascii="Calibri" w:eastAsia="Calibri" w:hAnsi="Calibri" w:cs="Calibri"/>
          <w:sz w:val="22"/>
          <w:szCs w:val="22"/>
        </w:rPr>
        <w:t xml:space="preserve">.  En este caso,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solo el 26 % asegura que el cambio de horario en su vuelo no tuvo consecuencias económicas. </w:t>
      </w:r>
    </w:p>
    <w:p w14:paraId="57E5B346" w14:textId="77777777" w:rsidR="00B02A10" w:rsidRDefault="00000000">
      <w:pPr>
        <w:pStyle w:val="Ttulo2"/>
        <w:keepNext w:val="0"/>
        <w:keepLines w:val="0"/>
        <w:spacing w:after="8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552xrir2vlpq" w:colFirst="0" w:colLast="0"/>
      <w:bookmarkEnd w:id="0"/>
      <w:r>
        <w:rPr>
          <w:rFonts w:ascii="Calibri" w:eastAsia="Calibri" w:hAnsi="Calibri" w:cs="Calibri"/>
          <w:b/>
          <w:bCs/>
          <w:sz w:val="22"/>
          <w:szCs w:val="22"/>
        </w:rPr>
        <w:t>El dinero no es el único problema</w:t>
      </w:r>
    </w:p>
    <w:p w14:paraId="221B6C82" w14:textId="77777777" w:rsidR="00B02A10" w:rsidRDefault="00000000">
      <w:pPr>
        <w:pStyle w:val="Ttulo2"/>
        <w:keepNext w:val="0"/>
        <w:keepLines w:val="0"/>
        <w:spacing w:after="80" w:line="240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1" w:name="_ae9odqcpb0mq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El 69 % de los pasajeros españoles asegura haber sufrido estrés como consecuencia de una interrupción aérea, incluso un 26% afirma haber experimentado efectos físicos como fatiga o falta de sueño. </w:t>
      </w:r>
    </w:p>
    <w:p w14:paraId="111E762B" w14:textId="77777777" w:rsidR="00B02A10" w:rsidRDefault="00000000">
      <w:pPr>
        <w:pStyle w:val="Ttulo2"/>
        <w:keepNext w:val="0"/>
        <w:keepLines w:val="0"/>
        <w:spacing w:after="80" w:line="240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2" w:name="_jch5lpqzjlo" w:colFirst="0" w:colLast="0"/>
      <w:bookmarkEnd w:id="2"/>
      <w:r>
        <w:rPr>
          <w:rFonts w:ascii="Calibri" w:eastAsia="Calibri" w:hAnsi="Calibri" w:cs="Calibri"/>
          <w:sz w:val="22"/>
          <w:szCs w:val="22"/>
        </w:rPr>
        <w:t>En este sentido, las repercusiones se extienden mucho más allá del aeropuerto. El 30 % afirmó que la interrupción trastocó planes concretos durante su viaje, como visitas turísticas o actividades complementarias. El 23 % faltó al trabajo o a sus obligaciones profesionales, y el 18 % se perdió eventos personales, como reuniones familiares o celebraciones. Solo el 7 % afirmó no haber sufrido ningún impacto más allá de la propia interrupción.</w:t>
      </w:r>
    </w:p>
    <w:p w14:paraId="58A81946" w14:textId="77777777" w:rsidR="00B02A10" w:rsidRDefault="00000000">
      <w:pPr>
        <w:pStyle w:val="Ttulo2"/>
        <w:keepNext w:val="0"/>
        <w:keepLines w:val="0"/>
        <w:spacing w:after="80" w:line="240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3" w:name="_vor5f7behu0u" w:colFirst="0" w:colLast="0"/>
      <w:bookmarkEnd w:id="3"/>
      <w:r>
        <w:rPr>
          <w:rFonts w:ascii="Calibri" w:eastAsia="Calibri" w:hAnsi="Calibri" w:cs="Calibri"/>
          <w:sz w:val="22"/>
          <w:szCs w:val="22"/>
        </w:rPr>
        <w:t>De hecho, para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el 46% de los encuestados, el estrés y la incertidumbre generados por la situación fueron la peor parte de la experiencia</w:t>
      </w:r>
      <w:r>
        <w:rPr>
          <w:rFonts w:ascii="Calibri" w:eastAsia="Calibri" w:hAnsi="Calibri" w:cs="Calibri"/>
          <w:sz w:val="22"/>
          <w:szCs w:val="22"/>
        </w:rPr>
        <w:t xml:space="preserve">, por encima incluso de las consecuencias económicas. </w:t>
      </w:r>
    </w:p>
    <w:p w14:paraId="43DE8179" w14:textId="77777777" w:rsidR="00B02A10" w:rsidRDefault="00000000">
      <w:pPr>
        <w:pStyle w:val="Ttulo2"/>
        <w:keepNext w:val="0"/>
        <w:keepLines w:val="0"/>
        <w:spacing w:after="8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4" w:name="_c5w42xnet94y" w:colFirst="0" w:colLast="0"/>
      <w:bookmarkEnd w:id="4"/>
      <w:r>
        <w:rPr>
          <w:rFonts w:ascii="Calibri" w:eastAsia="Calibri" w:hAnsi="Calibri" w:cs="Calibri"/>
          <w:b/>
          <w:bCs/>
          <w:sz w:val="22"/>
          <w:szCs w:val="22"/>
        </w:rPr>
        <w:t>Muchos pasajeros siguen sin reclamar sus derechos</w:t>
      </w:r>
    </w:p>
    <w:p w14:paraId="4A19E024" w14:textId="77777777" w:rsidR="00B02A10" w:rsidRDefault="00000000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pesar de que la legislación europea contempla compensaciones económicas de hasta </w:t>
      </w:r>
      <w:r>
        <w:rPr>
          <w:rFonts w:ascii="Calibri" w:eastAsia="Calibri" w:hAnsi="Calibri" w:cs="Calibri"/>
          <w:b/>
          <w:bCs/>
          <w:sz w:val="22"/>
          <w:szCs w:val="22"/>
        </w:rPr>
        <w:t>600 euros por pasajero</w:t>
      </w:r>
      <w:r>
        <w:rPr>
          <w:rFonts w:ascii="Calibri" w:eastAsia="Calibri" w:hAnsi="Calibri" w:cs="Calibri"/>
          <w:sz w:val="22"/>
          <w:szCs w:val="22"/>
        </w:rPr>
        <w:t xml:space="preserve"> cuando la aerolínea es responsable del retraso o cancelación, todavía existe un gran desconocimiento sobre estos derechos. Entre quienes no reclamaron,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uno de cada cuatro reconoce </w:t>
      </w: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que no sabía que podía hacerlo</w:t>
      </w:r>
      <w:r>
        <w:rPr>
          <w:rFonts w:ascii="Calibri" w:eastAsia="Calibri" w:hAnsi="Calibri" w:cs="Calibri"/>
          <w:sz w:val="22"/>
          <w:szCs w:val="22"/>
        </w:rPr>
        <w:t xml:space="preserve">, mientras que </w:t>
      </w:r>
      <w:r>
        <w:rPr>
          <w:rFonts w:ascii="Calibri" w:eastAsia="Calibri" w:hAnsi="Calibri" w:cs="Calibri"/>
          <w:b/>
          <w:bCs/>
          <w:sz w:val="22"/>
          <w:szCs w:val="22"/>
        </w:rPr>
        <w:t>el 17 % abandonó el proceso al encontrar demasiadas dificultades o trámites complejos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5DB88F1B" w14:textId="77777777" w:rsidR="00B02A10" w:rsidRDefault="00000000">
      <w:pPr>
        <w:spacing w:before="240" w:after="24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esta falta de información se suma la percepción negativa de muchos viajeros sobre la atención recibida durante estas incidencias. Según la encuesta, </w:t>
      </w:r>
      <w:r>
        <w:rPr>
          <w:rFonts w:ascii="Calibri" w:eastAsia="Calibri" w:hAnsi="Calibri" w:cs="Calibri"/>
          <w:b/>
          <w:bCs/>
          <w:sz w:val="22"/>
          <w:szCs w:val="22"/>
        </w:rPr>
        <w:t>el 45 % de los pasajeros se muestra insatisfecho con la asistencia proporcionada por la aerolínea</w:t>
      </w:r>
      <w:r>
        <w:rPr>
          <w:rFonts w:ascii="Calibri" w:eastAsia="Calibri" w:hAnsi="Calibri" w:cs="Calibri"/>
          <w:sz w:val="22"/>
          <w:szCs w:val="22"/>
        </w:rPr>
        <w:t xml:space="preserve">, y solo el </w:t>
      </w:r>
      <w:r>
        <w:rPr>
          <w:rFonts w:ascii="Calibri" w:eastAsia="Calibri" w:hAnsi="Calibri" w:cs="Calibri"/>
          <w:b/>
          <w:bCs/>
          <w:sz w:val="22"/>
          <w:szCs w:val="22"/>
        </w:rPr>
        <w:t>29 % afirma haber recibido información sobre sus derechos</w:t>
      </w:r>
      <w:r>
        <w:rPr>
          <w:rFonts w:ascii="Calibri" w:eastAsia="Calibri" w:hAnsi="Calibri" w:cs="Calibri"/>
          <w:sz w:val="22"/>
          <w:szCs w:val="22"/>
        </w:rPr>
        <w:t xml:space="preserve"> durante la interrupción del vuelo.</w:t>
      </w:r>
    </w:p>
    <w:p w14:paraId="0C56EA56" w14:textId="77777777" w:rsidR="00B02A10" w:rsidRDefault="00000000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Ante este escenario,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AirHelp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ha lanzado una nueva edición de su </w:t>
      </w:r>
      <w:hyperlink r:id="rId8">
        <w:r>
          <w:rPr>
            <w:rFonts w:ascii="Calibri" w:eastAsia="Calibri" w:hAnsi="Calibri" w:cs="Calibri"/>
            <w:b/>
            <w:bCs/>
            <w:color w:val="1155CC"/>
            <w:sz w:val="22"/>
            <w:szCs w:val="22"/>
            <w:u w:val="single"/>
          </w:rPr>
          <w:t>guía sobre derechos de los pasajeros aéreos</w:t>
        </w:r>
      </w:hyperlink>
      <w:r>
        <w:rPr>
          <w:rFonts w:ascii="Calibri" w:eastAsia="Calibri" w:hAnsi="Calibri" w:cs="Calibri"/>
          <w:sz w:val="22"/>
          <w:szCs w:val="22"/>
        </w:rPr>
        <w:t xml:space="preserve">, un recurso práctico que explica qué asistencia deben proporcionar las aerolíneas, cuándo existe derecho a compensación y qué pasos conviene seguir para gestionar una reclamación de forma eficaz. </w:t>
      </w:r>
    </w:p>
    <w:p w14:paraId="7D688B74" w14:textId="77777777" w:rsidR="00B02A10" w:rsidRDefault="00000000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"La incertidumbre es uno de los aspectos que más afecta a los pasajeros cuando sufren una interrupción. Con esta guía queremos ofrecer información clara y accesible para que los viajeros sepan qué derechos les asisten y cómo actuar en una situación que suele generar muchas dudas", señala Rosa García, experta legal de </w:t>
      </w:r>
      <w:proofErr w:type="spellStart"/>
      <w:r>
        <w:rPr>
          <w:rFonts w:ascii="Calibri" w:eastAsia="Calibri" w:hAnsi="Calibri" w:cs="Calibri"/>
          <w:sz w:val="22"/>
          <w:szCs w:val="22"/>
        </w:rPr>
        <w:t>AirHelp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2EBAD368" w14:textId="77777777" w:rsidR="00B02A10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En el caso de vuelos hacia, desde y entre países de la Unión Europea, la CE 261 respalda los derechos de los pasajeros aéreos y se considera una de las legislaciones más completas del mundo. </w:t>
      </w:r>
    </w:p>
    <w:p w14:paraId="504D16C5" w14:textId="77777777" w:rsidR="00B02A10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normativa reconoce a los pasajeros una serie de derechos en caso de retrasos, cancelaciones, </w:t>
      </w:r>
      <w:proofErr w:type="gramStart"/>
      <w:r>
        <w:rPr>
          <w:rFonts w:ascii="Calibri" w:eastAsia="Calibri" w:hAnsi="Calibri" w:cs="Calibri"/>
          <w:sz w:val="22"/>
          <w:szCs w:val="22"/>
        </w:rPr>
        <w:t>overbooking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o pérdida de conexiones. Entre ellos se incluyen el </w:t>
      </w:r>
      <w:r>
        <w:rPr>
          <w:rFonts w:ascii="Calibri" w:eastAsia="Calibri" w:hAnsi="Calibri" w:cs="Calibri"/>
          <w:b/>
          <w:bCs/>
          <w:sz w:val="22"/>
          <w:szCs w:val="22"/>
        </w:rPr>
        <w:t>derecho a recibir comida y bebida a partir de dos horas de retraso, alojamiento y transporte cuando la incidencia obligue a pasar la noche fuera, y la posibilidad de elegir entre un vuelo alternativo o el reembolso íntegro del billete</w:t>
      </w:r>
      <w:r>
        <w:rPr>
          <w:rFonts w:ascii="Calibri" w:eastAsia="Calibri" w:hAnsi="Calibri" w:cs="Calibri"/>
          <w:sz w:val="22"/>
          <w:szCs w:val="22"/>
        </w:rPr>
        <w:t xml:space="preserve"> si el retraso supera las tres horas o el viaje se ve afectado por una cancelación, una denegación de embarque o una conexión perdida.</w:t>
      </w:r>
    </w:p>
    <w:p w14:paraId="386F632D" w14:textId="77777777" w:rsidR="00B02A10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Además, los pasajeros pueden tener derecho a una </w:t>
      </w:r>
      <w:r>
        <w:rPr>
          <w:rFonts w:ascii="Calibri" w:eastAsia="Calibri" w:hAnsi="Calibri" w:cs="Calibri"/>
          <w:b/>
          <w:bCs/>
          <w:sz w:val="22"/>
          <w:szCs w:val="22"/>
        </w:rPr>
        <w:t>compensación de hasta 600 euros</w:t>
      </w:r>
      <w:r>
        <w:rPr>
          <w:rFonts w:ascii="Calibri" w:eastAsia="Calibri" w:hAnsi="Calibri" w:cs="Calibri"/>
          <w:sz w:val="22"/>
          <w:szCs w:val="22"/>
        </w:rPr>
        <w:t xml:space="preserve"> por persona cuando la incidencia sea responsabilidad de la aerolínea y no se deba a circunstancias extraordinarias. La normativa también </w:t>
      </w:r>
      <w:r>
        <w:rPr>
          <w:rFonts w:ascii="Calibri" w:eastAsia="Calibri" w:hAnsi="Calibri" w:cs="Calibri"/>
          <w:b/>
          <w:bCs/>
          <w:sz w:val="22"/>
          <w:szCs w:val="22"/>
        </w:rPr>
        <w:t>protege frente a daños, retrasos o pérdidas de equipaje, con indemnizaciones de hasta 1.900 euros</w:t>
      </w:r>
      <w:r>
        <w:rPr>
          <w:rFonts w:ascii="Calibri" w:eastAsia="Calibri" w:hAnsi="Calibri" w:cs="Calibri"/>
          <w:sz w:val="22"/>
          <w:szCs w:val="22"/>
        </w:rPr>
        <w:t>. Para facilitar cualquier reclamación, es recomendable conservar toda la documentación del viaje, como la tarjeta de embarque, las comunicaciones de la compañía y los recibos de los gastos ocasionados por la incidencia.</w:t>
      </w:r>
    </w:p>
    <w:p w14:paraId="243C867F" w14:textId="77777777" w:rsidR="00B02A10" w:rsidRDefault="00000000">
      <w:pPr>
        <w:spacing w:after="160" w:line="259" w:lineRule="auto"/>
        <w:jc w:val="both"/>
      </w:pPr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Sobre </w:t>
      </w:r>
      <w:proofErr w:type="spellStart"/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>AirHelp</w:t>
      </w:r>
      <w:proofErr w:type="spellEnd"/>
    </w:p>
    <w:p w14:paraId="4100851D" w14:textId="77777777" w:rsidR="00B02A10" w:rsidRDefault="00000000">
      <w:pPr>
        <w:spacing w:after="160" w:line="276" w:lineRule="auto"/>
        <w:jc w:val="both"/>
        <w:rPr>
          <w:rFonts w:ascii="Calibri" w:eastAsia="Calibri" w:hAnsi="Calibri" w:cs="Calibri"/>
          <w:sz w:val="18"/>
          <w:szCs w:val="18"/>
        </w:rPr>
      </w:pPr>
      <w:hyperlink r:id="rId9">
        <w:proofErr w:type="spellStart"/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AirHelp</w:t>
        </w:r>
        <w:proofErr w:type="spellEnd"/>
      </w:hyperlink>
      <w:r>
        <w:rPr>
          <w:rFonts w:ascii="Calibri" w:eastAsia="Calibri" w:hAnsi="Calibri" w:cs="Calibri"/>
          <w:sz w:val="18"/>
          <w:szCs w:val="18"/>
        </w:rPr>
        <w:t xml:space="preserve"> es una empresa tecnológica de viajes que trabaja para mejorar la experiencia de los pasajeros aéreos durante una interrupción de su vuelo. Desde 2013 han indemnizado 3 millones de pasajeros con retrasos o cancelaciones de vuelos. 15 millones de pasajeros han protegido sus vuelos con </w:t>
      </w:r>
      <w:proofErr w:type="spellStart"/>
      <w:r>
        <w:rPr>
          <w:rFonts w:ascii="Calibri" w:eastAsia="Calibri" w:hAnsi="Calibri" w:cs="Calibri"/>
          <w:sz w:val="18"/>
          <w:szCs w:val="18"/>
        </w:rPr>
        <w:t>AirHelp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+, e incontables millones más se benefician de la información experta disponible gratuitamente en airhelp.es. </w:t>
      </w:r>
      <w:proofErr w:type="spellStart"/>
      <w:r>
        <w:rPr>
          <w:rFonts w:ascii="Calibri" w:eastAsia="Calibri" w:hAnsi="Calibri" w:cs="Calibri"/>
          <w:sz w:val="18"/>
          <w:szCs w:val="18"/>
        </w:rPr>
        <w:t>AirHelp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también acaba de lanzar su nueva </w:t>
      </w:r>
      <w:hyperlink r:id="rId10"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aplicación</w:t>
        </w:r>
      </w:hyperlink>
      <w:r>
        <w:rPr>
          <w:rFonts w:ascii="Calibri" w:eastAsia="Calibri" w:hAnsi="Calibri" w:cs="Calibri"/>
          <w:sz w:val="18"/>
          <w:szCs w:val="18"/>
        </w:rPr>
        <w:t>, que ofrece seguimiento de vuelos en tiempo real, alertas de interrupciones y opciones para una protección adicional.</w:t>
      </w:r>
    </w:p>
    <w:p w14:paraId="4BFF6E3E" w14:textId="77777777" w:rsidR="00B02A10" w:rsidRDefault="00000000">
      <w:pPr>
        <w:spacing w:after="200"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Como defensores de los derechos de los pasajeros aéreos, </w:t>
      </w:r>
      <w:proofErr w:type="spellStart"/>
      <w:r>
        <w:rPr>
          <w:rFonts w:ascii="Calibri" w:eastAsia="Calibri" w:hAnsi="Calibri" w:cs="Calibri"/>
          <w:sz w:val="18"/>
          <w:szCs w:val="18"/>
        </w:rPr>
        <w:t>AirHelp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se ha comprometido a cuidar del planeta e invertir en un futuro más verde, plantando 1 árbol por cada 100 interrupciones de vuelos y, hasta ahora, ya se han plantado más de 200.000 árboles.</w:t>
      </w:r>
    </w:p>
    <w:p w14:paraId="21353005" w14:textId="77777777" w:rsidR="00B02A10" w:rsidRDefault="00000000">
      <w:pPr>
        <w:spacing w:after="160"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Con una innovadora IA que trabaja entre bastidores y un equipo especializado de más de 400 </w:t>
      </w:r>
      <w:proofErr w:type="spellStart"/>
      <w:r>
        <w:rPr>
          <w:rFonts w:ascii="Calibri" w:eastAsia="Calibri" w:hAnsi="Calibri" w:cs="Calibri"/>
          <w:sz w:val="18"/>
          <w:szCs w:val="18"/>
        </w:rPr>
        <w:t>AirHelpers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sz w:val="18"/>
          <w:szCs w:val="18"/>
        </w:rPr>
        <w:t>AirHelp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facilita a cualquier persona que viaje en la UE y fuera de ella la reclamación de hasta 600 euros por retrasos y cancelaciones de vuelos. </w:t>
      </w:r>
    </w:p>
    <w:p w14:paraId="107FEE16" w14:textId="77777777" w:rsidR="00B02A10" w:rsidRDefault="00000000">
      <w:pPr>
        <w:spacing w:line="276" w:lineRule="auto"/>
        <w:jc w:val="both"/>
        <w:rPr>
          <w:rFonts w:ascii="Calibri" w:eastAsia="Calibri" w:hAnsi="Calibri" w:cs="Calibri"/>
          <w:b/>
          <w:bCs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Puede encontrar más información sobre </w:t>
      </w:r>
      <w:proofErr w:type="spellStart"/>
      <w:r>
        <w:rPr>
          <w:rFonts w:ascii="Calibri" w:eastAsia="Calibri" w:hAnsi="Calibri" w:cs="Calibri"/>
          <w:sz w:val="18"/>
          <w:szCs w:val="18"/>
        </w:rPr>
        <w:t>AirHelp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en: </w:t>
      </w:r>
      <w:hyperlink r:id="rId11"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http://www.airhelp.com/es/</w:t>
        </w:r>
      </w:hyperlink>
    </w:p>
    <w:p w14:paraId="16DD734C" w14:textId="77777777" w:rsidR="00B02A10" w:rsidRDefault="00B02A10">
      <w:pPr>
        <w:spacing w:after="160" w:line="276" w:lineRule="auto"/>
        <w:jc w:val="both"/>
      </w:pPr>
    </w:p>
    <w:p w14:paraId="489CF204" w14:textId="77777777" w:rsidR="00B02A10" w:rsidRDefault="00000000">
      <w:pPr>
        <w:spacing w:after="160" w:line="276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>Para más información:</w:t>
      </w:r>
    </w:p>
    <w:p w14:paraId="47FD6143" w14:textId="77777777" w:rsidR="00B02A10" w:rsidRDefault="00000000">
      <w:pPr>
        <w:spacing w:line="276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 xml:space="preserve">Mirella Palafox: </w:t>
      </w:r>
      <w:hyperlink r:id="rId12">
        <w:r>
          <w:rPr>
            <w:rFonts w:ascii="Calibri" w:eastAsia="Calibri" w:hAnsi="Calibri" w:cs="Calibri"/>
            <w:b/>
            <w:bCs/>
            <w:color w:val="1155CC"/>
            <w:sz w:val="18"/>
            <w:szCs w:val="18"/>
            <w:u w:val="single"/>
          </w:rPr>
          <w:t>mirella.palafox@acttud.es</w:t>
        </w:r>
      </w:hyperlink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</w:p>
    <w:p w14:paraId="5E893110" w14:textId="77777777" w:rsidR="00B02A10" w:rsidRDefault="00000000">
      <w:pPr>
        <w:spacing w:line="276" w:lineRule="auto"/>
        <w:jc w:val="both"/>
        <w:rPr>
          <w:rFonts w:ascii="Calibri" w:eastAsia="Calibri" w:hAnsi="Calibri" w:cs="Calibri"/>
          <w:b/>
          <w:bCs/>
          <w:color w:val="1155CC"/>
          <w:sz w:val="18"/>
          <w:szCs w:val="18"/>
          <w:u w:val="single"/>
        </w:rPr>
      </w:pPr>
      <w:hyperlink r:id="rId13">
        <w:r>
          <w:rPr>
            <w:rFonts w:ascii="Calibri" w:eastAsia="Calibri" w:hAnsi="Calibri" w:cs="Calibri"/>
            <w:b/>
            <w:bCs/>
            <w:color w:val="1155CC"/>
            <w:sz w:val="18"/>
            <w:szCs w:val="18"/>
            <w:u w:val="single"/>
          </w:rPr>
          <w:t>airhelp@actitud.es</w:t>
        </w:r>
      </w:hyperlink>
    </w:p>
    <w:p w14:paraId="502C17F7" w14:textId="77777777" w:rsidR="00B02A10" w:rsidRDefault="00000000">
      <w:pPr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Actitud de Comunicación</w:t>
      </w:r>
      <w:r>
        <w:rPr>
          <w:rFonts w:ascii="Calibri" w:eastAsia="Calibri" w:hAnsi="Calibri" w:cs="Calibri"/>
          <w:sz w:val="18"/>
          <w:szCs w:val="18"/>
        </w:rPr>
        <w:t>: Tel.: 91 302 28 60</w:t>
      </w:r>
    </w:p>
    <w:p w14:paraId="46A040D0" w14:textId="77777777" w:rsidR="00B02A10" w:rsidRDefault="00B02A10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Calibri" w:eastAsia="Calibri" w:hAnsi="Calibri" w:cs="Calibri"/>
          <w:b/>
          <w:bCs/>
          <w:sz w:val="18"/>
          <w:szCs w:val="18"/>
          <w:u w:val="single"/>
        </w:rPr>
      </w:pPr>
    </w:p>
    <w:sectPr w:rsidR="00B02A10">
      <w:headerReference w:type="default" r:id="rId14"/>
      <w:footerReference w:type="default" r:id="rId15"/>
      <w:pgSz w:w="11909" w:h="16834"/>
      <w:pgMar w:top="1440" w:right="1440" w:bottom="1373" w:left="1440" w:header="0" w:footer="5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F39D" w14:textId="77777777" w:rsidR="00DB24B2" w:rsidRDefault="00DB24B2">
      <w:r>
        <w:separator/>
      </w:r>
    </w:p>
  </w:endnote>
  <w:endnote w:type="continuationSeparator" w:id="0">
    <w:p w14:paraId="64D857AC" w14:textId="77777777" w:rsidR="00DB24B2" w:rsidRDefault="00DB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2E2DBA5-9CEA-4F81-8AFB-DC1115B979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D63843A-5FBF-43F1-B001-83C95EF51E4F}"/>
    <w:embedBold r:id="rId3" w:fontKey="{A5C4884B-7F11-4C6B-81E0-14FEC064CCDC}"/>
    <w:embedBoldItalic r:id="rId4" w:fontKey="{7FEBAB42-EBDD-40EB-9614-CC8AA737F6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2851034-9D86-40E9-A67B-05E38CC721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7FEA" w14:textId="77777777" w:rsidR="00B02A10" w:rsidRDefault="00B02A10">
    <w:pPr>
      <w:spacing w:after="240"/>
      <w:jc w:val="both"/>
      <w:rPr>
        <w:color w:val="262626"/>
        <w:sz w:val="16"/>
        <w:szCs w:val="16"/>
      </w:rPr>
    </w:pPr>
  </w:p>
  <w:p w14:paraId="2A1C2155" w14:textId="77777777" w:rsidR="00B02A10" w:rsidRDefault="00B02A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EC8E" w14:textId="77777777" w:rsidR="00DB24B2" w:rsidRDefault="00DB24B2">
      <w:r>
        <w:separator/>
      </w:r>
    </w:p>
  </w:footnote>
  <w:footnote w:type="continuationSeparator" w:id="0">
    <w:p w14:paraId="1CCE0AD3" w14:textId="77777777" w:rsidR="00DB24B2" w:rsidRDefault="00DB2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6A66" w14:textId="77777777" w:rsidR="00B02A10" w:rsidRDefault="00000000">
    <w:pPr>
      <w:ind w:right="-1032"/>
      <w:jc w:val="right"/>
    </w:pPr>
    <w:r>
      <w:rPr>
        <w:noProof/>
      </w:rPr>
      <w:drawing>
        <wp:inline distT="114300" distB="114300" distL="114300" distR="114300" wp14:anchorId="6AFCC6D4" wp14:editId="7E6496D1">
          <wp:extent cx="1611397" cy="6286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073" t="-17857"/>
                  <a:stretch>
                    <a:fillRect/>
                  </a:stretch>
                </pic:blipFill>
                <pic:spPr>
                  <a:xfrm>
                    <a:off x="0" y="0"/>
                    <a:ext cx="1611397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72769"/>
    <w:multiLevelType w:val="multilevel"/>
    <w:tmpl w:val="719ABD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882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A10"/>
    <w:rsid w:val="00216FA5"/>
    <w:rsid w:val="00692465"/>
    <w:rsid w:val="00B02A10"/>
    <w:rsid w:val="00DB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ED75A"/>
  <w15:docId w15:val="{BE1AE20F-42E4-4B49-BA33-4E1508C6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iCs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g.airhelp.com/passenger-rights-guide/2026/ES_derechos_de_los_pasajeros_aereos?updatedAt=1778019072485" TargetMode="External"/><Relationship Id="rId13" Type="http://schemas.openxmlformats.org/officeDocument/2006/relationships/hyperlink" Target="mailto:airhelp@actitud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irhelp.com/es/airhelp-score/ranking-aerolineas/?utm_source=pressRelease&amp;utm_medium=pr&amp;utm_campaign=AHscore2019_outreach_project_es_es&amp;utm_term=na&amp;utm_content=na" TargetMode="External"/><Relationship Id="rId12" Type="http://schemas.openxmlformats.org/officeDocument/2006/relationships/hyperlink" Target="mailto:mirella.palafox@acttud.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irhelp.com/e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airhelp.com/en/ap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rhelp.com/es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1110</Words>
  <Characters>6106</Characters>
  <Application>Microsoft Office Word</Application>
  <DocSecurity>0</DocSecurity>
  <Lines>50</Lines>
  <Paragraphs>14</Paragraphs>
  <ScaleCrop>false</ScaleCrop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David Manzano Nieto</cp:lastModifiedBy>
  <cp:revision>2</cp:revision>
  <dcterms:created xsi:type="dcterms:W3CDTF">2026-08-13T09:01:00Z</dcterms:created>
  <dcterms:modified xsi:type="dcterms:W3CDTF">2026-08-13T09:01:00Z</dcterms:modified>
</cp:coreProperties>
</file>