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4B" w:rsidRDefault="00801978">
      <w:pPr>
        <w:spacing w:after="240"/>
        <w:rPr>
          <w:rFonts w:ascii="Calibri" w:eastAsia="Calibri" w:hAnsi="Calibri" w:cs="Calibri"/>
          <w:b/>
          <w:i/>
        </w:rPr>
      </w:pPr>
      <w:r>
        <w:rPr>
          <w:rFonts w:ascii="Calibri" w:eastAsia="Calibri" w:hAnsi="Calibri" w:cs="Calibri"/>
          <w:b/>
          <w:i/>
        </w:rPr>
        <w:t xml:space="preserve">Según el </w:t>
      </w:r>
      <w:r>
        <w:rPr>
          <w:rFonts w:ascii="Calibri" w:eastAsia="Calibri" w:hAnsi="Calibri" w:cs="Calibri"/>
          <w:b/>
        </w:rPr>
        <w:t>ranking anual</w:t>
      </w:r>
      <w:r>
        <w:rPr>
          <w:rFonts w:ascii="Calibri" w:eastAsia="Calibri" w:hAnsi="Calibri" w:cs="Calibri"/>
        </w:rPr>
        <w:t xml:space="preserve"> </w:t>
      </w:r>
      <w:r>
        <w:rPr>
          <w:rFonts w:ascii="Calibri" w:eastAsia="Calibri" w:hAnsi="Calibri" w:cs="Calibri"/>
          <w:b/>
          <w:i/>
        </w:rPr>
        <w:t>AirHelp Score 2022</w:t>
      </w:r>
    </w:p>
    <w:p w:rsidR="00245A4B" w:rsidRDefault="00801978">
      <w:pPr>
        <w:jc w:val="center"/>
        <w:rPr>
          <w:rFonts w:ascii="Calibri" w:eastAsia="Calibri" w:hAnsi="Calibri" w:cs="Calibri"/>
          <w:b/>
          <w:sz w:val="36"/>
          <w:szCs w:val="36"/>
        </w:rPr>
      </w:pPr>
      <w:r>
        <w:rPr>
          <w:rFonts w:ascii="Calibri" w:eastAsia="Calibri" w:hAnsi="Calibri" w:cs="Calibri"/>
          <w:b/>
          <w:sz w:val="36"/>
          <w:szCs w:val="36"/>
        </w:rPr>
        <w:t xml:space="preserve">Iberia entre las 50 mejores aerolíneas del mundo </w:t>
      </w:r>
    </w:p>
    <w:p w:rsidR="00245A4B" w:rsidRDefault="00245A4B">
      <w:pPr>
        <w:spacing w:after="240"/>
        <w:rPr>
          <w:rFonts w:ascii="Calibri" w:eastAsia="Calibri" w:hAnsi="Calibri" w:cs="Calibri"/>
          <w:b/>
          <w:sz w:val="22"/>
          <w:szCs w:val="22"/>
        </w:rPr>
      </w:pPr>
    </w:p>
    <w:p w:rsidR="00245A4B" w:rsidRDefault="00801978">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La compañía española se sitúa en el puesto 31 del ranking mundial con una puntuación general de 7,01 y asciende 4 puestos con respecto a 2019 </w:t>
      </w:r>
    </w:p>
    <w:p w:rsidR="00245A4B" w:rsidRDefault="00245A4B">
      <w:pPr>
        <w:pBdr>
          <w:top w:val="nil"/>
          <w:left w:val="nil"/>
          <w:bottom w:val="nil"/>
          <w:right w:val="nil"/>
          <w:between w:val="nil"/>
        </w:pBdr>
        <w:ind w:left="720"/>
        <w:rPr>
          <w:rFonts w:ascii="Calibri" w:eastAsia="Calibri" w:hAnsi="Calibri" w:cs="Calibri"/>
          <w:b/>
          <w:color w:val="000000"/>
          <w:sz w:val="22"/>
          <w:szCs w:val="22"/>
        </w:rPr>
      </w:pPr>
    </w:p>
    <w:p w:rsidR="00245A4B" w:rsidRDefault="00801978">
      <w:pPr>
        <w:numPr>
          <w:ilvl w:val="0"/>
          <w:numId w:val="1"/>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En el puesto 52 y, en segundo lugar entre las nacionales, se sitúa Air Europa con una puntuación de 7,01. La tercera, Vueling, aparece en el número 57 con una nota de 5,66</w:t>
      </w:r>
    </w:p>
    <w:p w:rsidR="00245A4B" w:rsidRDefault="00245A4B">
      <w:pPr>
        <w:pBdr>
          <w:top w:val="nil"/>
          <w:left w:val="nil"/>
          <w:bottom w:val="nil"/>
          <w:right w:val="nil"/>
          <w:between w:val="nil"/>
        </w:pBdr>
        <w:ind w:left="720"/>
        <w:rPr>
          <w:rFonts w:ascii="Calibri" w:eastAsia="Calibri" w:hAnsi="Calibri" w:cs="Calibri"/>
          <w:b/>
          <w:color w:val="000000"/>
          <w:sz w:val="22"/>
          <w:szCs w:val="22"/>
        </w:rPr>
      </w:pPr>
    </w:p>
    <w:p w:rsidR="00245A4B" w:rsidRDefault="00801978">
      <w:pPr>
        <w:numPr>
          <w:ilvl w:val="0"/>
          <w:numId w:val="1"/>
        </w:numPr>
        <w:pBdr>
          <w:top w:val="nil"/>
          <w:left w:val="nil"/>
          <w:bottom w:val="nil"/>
          <w:right w:val="nil"/>
          <w:between w:val="nil"/>
        </w:pBdr>
        <w:spacing w:after="240"/>
        <w:rPr>
          <w:rFonts w:ascii="Calibri" w:eastAsia="Calibri" w:hAnsi="Calibri" w:cs="Calibri"/>
          <w:b/>
          <w:color w:val="000000"/>
          <w:sz w:val="22"/>
          <w:szCs w:val="22"/>
        </w:rPr>
      </w:pPr>
      <w:r>
        <w:rPr>
          <w:rFonts w:ascii="Calibri" w:eastAsia="Calibri" w:hAnsi="Calibri" w:cs="Calibri"/>
          <w:b/>
          <w:color w:val="000000"/>
          <w:sz w:val="22"/>
          <w:szCs w:val="22"/>
        </w:rPr>
        <w:t>El número uno del ranking mundial es, un año más, para Qatar Airways que consigue una</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puntuación de 8,11; seguida de United Airlines con un 8,07 y Qantas con un 8,02 </w:t>
      </w:r>
    </w:p>
    <w:p w:rsidR="00245A4B" w:rsidRDefault="00245A4B">
      <w:pPr>
        <w:spacing w:after="240"/>
        <w:rPr>
          <w:rFonts w:ascii="Calibri" w:eastAsia="Calibri" w:hAnsi="Calibri" w:cs="Calibri"/>
          <w:b/>
        </w:rPr>
      </w:pPr>
    </w:p>
    <w:p w:rsidR="00245A4B" w:rsidRDefault="00801978">
      <w:pPr>
        <w:spacing w:after="240"/>
        <w:jc w:val="both"/>
        <w:rPr>
          <w:rFonts w:ascii="Calibri" w:eastAsia="Calibri" w:hAnsi="Calibri" w:cs="Calibri"/>
          <w:sz w:val="22"/>
          <w:szCs w:val="22"/>
        </w:rPr>
      </w:pPr>
      <w:r>
        <w:rPr>
          <w:rFonts w:ascii="Calibri" w:eastAsia="Calibri" w:hAnsi="Calibri" w:cs="Calibri"/>
          <w:b/>
          <w:sz w:val="22"/>
          <w:szCs w:val="22"/>
        </w:rPr>
        <w:t xml:space="preserve">Madrid, 19 de diciembre de 2022.- </w:t>
      </w:r>
      <w:r>
        <w:rPr>
          <w:rFonts w:ascii="Calibri" w:eastAsia="Calibri" w:hAnsi="Calibri" w:cs="Calibri"/>
          <w:sz w:val="22"/>
          <w:szCs w:val="22"/>
        </w:rPr>
        <w:t xml:space="preserve">La compañía aérea española </w:t>
      </w:r>
      <w:r>
        <w:rPr>
          <w:rFonts w:ascii="Calibri" w:eastAsia="Calibri" w:hAnsi="Calibri" w:cs="Calibri"/>
          <w:b/>
          <w:sz w:val="22"/>
          <w:szCs w:val="22"/>
        </w:rPr>
        <w:t xml:space="preserve">Iberia </w:t>
      </w:r>
      <w:r>
        <w:rPr>
          <w:rFonts w:ascii="Calibri" w:eastAsia="Calibri" w:hAnsi="Calibri" w:cs="Calibri"/>
          <w:sz w:val="22"/>
          <w:szCs w:val="22"/>
        </w:rPr>
        <w:t xml:space="preserve">es una de las </w:t>
      </w:r>
      <w:r>
        <w:rPr>
          <w:rFonts w:ascii="Calibri" w:eastAsia="Calibri" w:hAnsi="Calibri" w:cs="Calibri"/>
          <w:b/>
          <w:sz w:val="22"/>
          <w:szCs w:val="22"/>
        </w:rPr>
        <w:t>50 mejores aerolíneas del mundo</w:t>
      </w:r>
      <w:r>
        <w:rPr>
          <w:rFonts w:ascii="Calibri" w:eastAsia="Calibri" w:hAnsi="Calibri" w:cs="Calibri"/>
          <w:sz w:val="22"/>
          <w:szCs w:val="22"/>
        </w:rPr>
        <w:t xml:space="preserve">, según el </w:t>
      </w:r>
      <w:r>
        <w:rPr>
          <w:rFonts w:ascii="Calibri" w:eastAsia="Calibri" w:hAnsi="Calibri" w:cs="Calibri"/>
          <w:b/>
        </w:rPr>
        <w:t xml:space="preserve">ranking </w:t>
      </w:r>
      <w:r>
        <w:rPr>
          <w:rFonts w:ascii="Calibri" w:eastAsia="Calibri" w:hAnsi="Calibri" w:cs="Calibri"/>
          <w:b/>
          <w:i/>
        </w:rPr>
        <w:t xml:space="preserve">AirHelp Score 2022. </w:t>
      </w:r>
      <w:r>
        <w:rPr>
          <w:rFonts w:ascii="Calibri" w:eastAsia="Calibri" w:hAnsi="Calibri" w:cs="Calibri"/>
          <w:b/>
          <w:i/>
          <w:sz w:val="22"/>
          <w:szCs w:val="22"/>
        </w:rPr>
        <w:t>Iberia</w:t>
      </w:r>
      <w:r>
        <w:rPr>
          <w:rFonts w:ascii="Calibri" w:eastAsia="Calibri" w:hAnsi="Calibri" w:cs="Calibri"/>
          <w:i/>
          <w:sz w:val="22"/>
          <w:szCs w:val="22"/>
        </w:rPr>
        <w:t xml:space="preserve"> </w:t>
      </w:r>
      <w:r>
        <w:rPr>
          <w:rFonts w:ascii="Calibri" w:eastAsia="Calibri" w:hAnsi="Calibri" w:cs="Calibri"/>
          <w:sz w:val="22"/>
          <w:szCs w:val="22"/>
        </w:rPr>
        <w:t xml:space="preserve">se sitúa en el </w:t>
      </w:r>
      <w:r>
        <w:rPr>
          <w:rFonts w:ascii="Calibri" w:eastAsia="Calibri" w:hAnsi="Calibri" w:cs="Calibri"/>
          <w:b/>
          <w:sz w:val="22"/>
          <w:szCs w:val="22"/>
        </w:rPr>
        <w:t xml:space="preserve">puesto 31 </w:t>
      </w:r>
      <w:r>
        <w:rPr>
          <w:rFonts w:ascii="Calibri" w:eastAsia="Calibri" w:hAnsi="Calibri" w:cs="Calibri"/>
          <w:sz w:val="22"/>
          <w:szCs w:val="22"/>
        </w:rPr>
        <w:t xml:space="preserve">-cuatro por encima de 2019- con una valoración total de 7,01 que responde a una nota de 8,66 en puntualidad; 8,03 en valoración de los clientes y un suspenso en su eficiencia en la tramitación de reclamaciones con un 4,35. </w:t>
      </w:r>
      <w:hyperlink r:id="rId8">
        <w:r>
          <w:rPr>
            <w:rFonts w:ascii="Calibri" w:eastAsia="Calibri" w:hAnsi="Calibri" w:cs="Calibri"/>
            <w:color w:val="0000FF"/>
            <w:sz w:val="22"/>
            <w:szCs w:val="22"/>
            <w:u w:val="single"/>
          </w:rPr>
          <w:t>AirHelp</w:t>
        </w:r>
      </w:hyperlink>
      <w:r>
        <w:rPr>
          <w:rFonts w:ascii="Calibri" w:eastAsia="Calibri" w:hAnsi="Calibri" w:cs="Calibri"/>
          <w:sz w:val="22"/>
          <w:szCs w:val="22"/>
        </w:rPr>
        <w:t xml:space="preserve">, </w:t>
      </w:r>
      <w:r>
        <w:rPr>
          <w:rFonts w:ascii="Calibri" w:eastAsia="Calibri" w:hAnsi="Calibri" w:cs="Calibri"/>
          <w:i/>
          <w:sz w:val="22"/>
          <w:szCs w:val="22"/>
        </w:rPr>
        <w:t>la organización más importante del mundo de defensa de los derechos de los pasajeros aéreos</w:t>
      </w:r>
      <w:r>
        <w:rPr>
          <w:rFonts w:ascii="Calibri" w:eastAsia="Calibri" w:hAnsi="Calibri" w:cs="Calibri"/>
          <w:sz w:val="22"/>
          <w:szCs w:val="22"/>
        </w:rPr>
        <w:t xml:space="preserve">, acaba de presentar el informe que califica cada año a las mejores aerolíneas y aeropuertos mundiales. El ranking </w:t>
      </w:r>
      <w:r>
        <w:rPr>
          <w:rFonts w:ascii="Calibri" w:eastAsia="Calibri" w:hAnsi="Calibri" w:cs="Calibri"/>
          <w:i/>
          <w:sz w:val="22"/>
          <w:szCs w:val="22"/>
        </w:rPr>
        <w:t>AirHelp Score</w:t>
      </w:r>
      <w:r>
        <w:rPr>
          <w:rFonts w:ascii="Calibri" w:eastAsia="Calibri" w:hAnsi="Calibri" w:cs="Calibri"/>
          <w:sz w:val="22"/>
          <w:szCs w:val="22"/>
        </w:rPr>
        <w:t xml:space="preserve"> se elabora desde el año 2015 y es el más completo y preciso basado en datos de aerolíneas y aeropuertos de todo el mundo. </w:t>
      </w:r>
    </w:p>
    <w:p w:rsidR="00245A4B" w:rsidRDefault="00801978">
      <w:pPr>
        <w:spacing w:after="240"/>
        <w:jc w:val="both"/>
        <w:rPr>
          <w:rFonts w:ascii="Calibri" w:eastAsia="Calibri" w:hAnsi="Calibri" w:cs="Calibri"/>
          <w:sz w:val="22"/>
          <w:szCs w:val="22"/>
        </w:rPr>
      </w:pPr>
      <w:r>
        <w:rPr>
          <w:rFonts w:ascii="Calibri" w:eastAsia="Calibri" w:hAnsi="Calibri" w:cs="Calibri"/>
          <w:sz w:val="22"/>
          <w:szCs w:val="22"/>
        </w:rPr>
        <w:t>Para la clasificación Airhelp valora la excelencia de sus servicios, puntualidad, procesamiento de reclamaciones y calidad de los espacios aeroportuarios dedicados a tiendas y restauración. AirHelp utiliza las mejores fuentes de datos, incluyendo su base de datos de estadísticas de vuelos, que es una de las más grandes y completas del mundo con decenas de miles de opiniones de clientes y la experiencia propia, que le ha llevado a ayudar a más de 10 millones de pasajeros de todo el mundo a procesar las compensaciones después de sufrir una interrupción en su vuelo.</w:t>
      </w:r>
    </w:p>
    <w:p w:rsidR="00245A4B" w:rsidRDefault="00801978">
      <w:pPr>
        <w:spacing w:after="240"/>
        <w:rPr>
          <w:rFonts w:ascii="Calibri" w:eastAsia="Calibri" w:hAnsi="Calibri" w:cs="Calibri"/>
          <w:b/>
          <w:sz w:val="22"/>
          <w:szCs w:val="22"/>
          <w:u w:val="single"/>
        </w:rPr>
      </w:pPr>
      <w:r>
        <w:rPr>
          <w:rFonts w:ascii="Calibri" w:eastAsia="Calibri" w:hAnsi="Calibri" w:cs="Calibri"/>
          <w:b/>
          <w:sz w:val="22"/>
          <w:szCs w:val="22"/>
          <w:u w:val="single"/>
        </w:rPr>
        <w:t xml:space="preserve">Las aerolíneas nacionales suspenden en la gestión de las reclamaciones </w:t>
      </w:r>
    </w:p>
    <w:p w:rsidR="00245A4B" w:rsidRDefault="00801978">
      <w:pPr>
        <w:spacing w:after="240"/>
        <w:jc w:val="both"/>
        <w:rPr>
          <w:rFonts w:ascii="Calibri" w:eastAsia="Calibri" w:hAnsi="Calibri" w:cs="Calibri"/>
          <w:sz w:val="22"/>
          <w:szCs w:val="22"/>
        </w:rPr>
      </w:pPr>
      <w:r>
        <w:rPr>
          <w:rFonts w:ascii="Calibri" w:eastAsia="Calibri" w:hAnsi="Calibri" w:cs="Calibri"/>
          <w:sz w:val="22"/>
          <w:szCs w:val="22"/>
        </w:rPr>
        <w:t xml:space="preserve">Para encontrar otra compañía española en el ránking elaborado por Airhelp hay que descender hasta el </w:t>
      </w:r>
      <w:r>
        <w:rPr>
          <w:rFonts w:ascii="Calibri" w:eastAsia="Calibri" w:hAnsi="Calibri" w:cs="Calibri"/>
          <w:b/>
          <w:sz w:val="22"/>
          <w:szCs w:val="22"/>
        </w:rPr>
        <w:t>puesto 52</w:t>
      </w:r>
      <w:r>
        <w:rPr>
          <w:rFonts w:ascii="Calibri" w:eastAsia="Calibri" w:hAnsi="Calibri" w:cs="Calibri"/>
          <w:sz w:val="22"/>
          <w:szCs w:val="22"/>
        </w:rPr>
        <w:t xml:space="preserve">, en el que aparece </w:t>
      </w:r>
      <w:r>
        <w:rPr>
          <w:rFonts w:ascii="Calibri" w:eastAsia="Calibri" w:hAnsi="Calibri" w:cs="Calibri"/>
          <w:b/>
          <w:i/>
          <w:sz w:val="22"/>
          <w:szCs w:val="22"/>
        </w:rPr>
        <w:t>Air Europa</w:t>
      </w:r>
      <w:r>
        <w:rPr>
          <w:rFonts w:ascii="Calibri" w:eastAsia="Calibri" w:hAnsi="Calibri" w:cs="Calibri"/>
          <w:sz w:val="22"/>
          <w:szCs w:val="22"/>
        </w:rPr>
        <w:t xml:space="preserve"> en una posición peor a la ocupaba en 2019 cuando se situó en el puesto 42. Air Europa recibe una puntuación general del 5,90, un 8,49 en puntualidad,</w:t>
      </w:r>
      <w:r>
        <w:rPr>
          <w:rFonts w:ascii="Calibri" w:eastAsia="Calibri" w:hAnsi="Calibri" w:cs="Calibri"/>
          <w:b/>
          <w:sz w:val="22"/>
          <w:szCs w:val="22"/>
        </w:rPr>
        <w:t xml:space="preserve"> </w:t>
      </w:r>
      <w:r>
        <w:rPr>
          <w:rFonts w:ascii="Calibri" w:eastAsia="Calibri" w:hAnsi="Calibri" w:cs="Calibri"/>
          <w:sz w:val="22"/>
          <w:szCs w:val="22"/>
        </w:rPr>
        <w:t>un</w:t>
      </w:r>
      <w:r>
        <w:rPr>
          <w:rFonts w:ascii="Calibri" w:eastAsia="Calibri" w:hAnsi="Calibri" w:cs="Calibri"/>
          <w:b/>
          <w:sz w:val="22"/>
          <w:szCs w:val="22"/>
        </w:rPr>
        <w:t xml:space="preserve"> </w:t>
      </w:r>
      <w:r>
        <w:rPr>
          <w:rFonts w:ascii="Calibri" w:eastAsia="Calibri" w:hAnsi="Calibri" w:cs="Calibri"/>
          <w:sz w:val="22"/>
          <w:szCs w:val="22"/>
        </w:rPr>
        <w:t xml:space="preserve">7,99 en valoración de los clientes y un muy deficiente 1,22 en la tramitación de reclamaciones. En cuanto a </w:t>
      </w:r>
      <w:r>
        <w:rPr>
          <w:rFonts w:ascii="Calibri" w:eastAsia="Calibri" w:hAnsi="Calibri" w:cs="Calibri"/>
          <w:b/>
          <w:sz w:val="22"/>
          <w:szCs w:val="22"/>
        </w:rPr>
        <w:t>Vueling</w:t>
      </w:r>
      <w:r>
        <w:rPr>
          <w:rFonts w:ascii="Calibri" w:eastAsia="Calibri" w:hAnsi="Calibri" w:cs="Calibri"/>
          <w:sz w:val="22"/>
          <w:szCs w:val="22"/>
        </w:rPr>
        <w:t xml:space="preserve">, que aparece en el tercer lugar entre las compañías nacionales, mejora y </w:t>
      </w:r>
      <w:r>
        <w:rPr>
          <w:rFonts w:ascii="Calibri" w:eastAsia="Calibri" w:hAnsi="Calibri" w:cs="Calibri"/>
          <w:b/>
          <w:sz w:val="22"/>
          <w:szCs w:val="22"/>
        </w:rPr>
        <w:t>obtiene el puesto 57</w:t>
      </w:r>
      <w:r>
        <w:rPr>
          <w:rFonts w:ascii="Calibri" w:eastAsia="Calibri" w:hAnsi="Calibri" w:cs="Calibri"/>
          <w:sz w:val="22"/>
          <w:szCs w:val="22"/>
        </w:rPr>
        <w:t xml:space="preserve"> -desde el 62 de 2019- con una puntuación de 5,66; una puntualidad de 8,18 y un 7,22 en valoración de los clientes y un 1,59 en gestión de reclamaciones. Las compañías españolas destacan todas por su mala gestión en el proceso de reclamaciones, donde se encuentran entre las peores del ranking general de aerolíneas mundiales. </w:t>
      </w:r>
    </w:p>
    <w:p w:rsidR="00245A4B" w:rsidRDefault="00801978">
      <w:pPr>
        <w:spacing w:after="240"/>
        <w:jc w:val="both"/>
        <w:rPr>
          <w:rFonts w:ascii="Calibri" w:eastAsia="Calibri" w:hAnsi="Calibri" w:cs="Calibri"/>
          <w:sz w:val="22"/>
          <w:szCs w:val="22"/>
        </w:rPr>
      </w:pPr>
      <w:r>
        <w:rPr>
          <w:rFonts w:ascii="Calibri" w:eastAsia="Calibri" w:hAnsi="Calibri" w:cs="Calibri"/>
          <w:color w:val="000000"/>
          <w:sz w:val="22"/>
          <w:szCs w:val="22"/>
          <w:highlight w:val="white"/>
        </w:rPr>
        <w:t xml:space="preserve">Y el </w:t>
      </w:r>
      <w:r>
        <w:rPr>
          <w:rFonts w:ascii="Calibri" w:eastAsia="Calibri" w:hAnsi="Calibri" w:cs="Calibri"/>
          <w:i/>
          <w:color w:val="000000"/>
          <w:sz w:val="22"/>
          <w:szCs w:val="22"/>
          <w:highlight w:val="white"/>
        </w:rPr>
        <w:t>top tres</w:t>
      </w:r>
      <w:r>
        <w:rPr>
          <w:rFonts w:ascii="Calibri" w:eastAsia="Calibri" w:hAnsi="Calibri" w:cs="Calibri"/>
          <w:color w:val="000000"/>
          <w:sz w:val="22"/>
          <w:szCs w:val="22"/>
          <w:highlight w:val="white"/>
        </w:rPr>
        <w:t xml:space="preserve"> de aerolíneas entre aquellas que más vuelos operan en España es para Eurowins en primer lugar con una puntuación de 7,92; seguida por Transavia, segundo lugar con el 7,20, y en tercer lugar Iberia con el 7,01.</w:t>
      </w:r>
    </w:p>
    <w:p w:rsidR="00245A4B" w:rsidRDefault="00801978">
      <w:pPr>
        <w:spacing w:after="240"/>
        <w:jc w:val="both"/>
        <w:rPr>
          <w:rFonts w:ascii="Calibri" w:eastAsia="Calibri" w:hAnsi="Calibri" w:cs="Calibri"/>
          <w:b/>
          <w:sz w:val="22"/>
          <w:szCs w:val="22"/>
          <w:u w:val="single"/>
        </w:rPr>
      </w:pPr>
      <w:r>
        <w:rPr>
          <w:rFonts w:ascii="Calibri" w:eastAsia="Calibri" w:hAnsi="Calibri" w:cs="Calibri"/>
          <w:b/>
          <w:sz w:val="22"/>
          <w:szCs w:val="22"/>
          <w:u w:val="single"/>
        </w:rPr>
        <w:t xml:space="preserve">Qatar Airways es la mejor aerolínea del mundo </w:t>
      </w:r>
    </w:p>
    <w:p w:rsidR="00245A4B" w:rsidRDefault="00801978">
      <w:pPr>
        <w:spacing w:after="240"/>
        <w:jc w:val="both"/>
        <w:rPr>
          <w:rFonts w:ascii="Calibri" w:eastAsia="Calibri" w:hAnsi="Calibri" w:cs="Calibri"/>
          <w:b/>
          <w:sz w:val="22"/>
          <w:szCs w:val="22"/>
          <w:u w:val="single"/>
        </w:rPr>
      </w:pPr>
      <w:r>
        <w:rPr>
          <w:rFonts w:ascii="Calibri" w:eastAsia="Calibri" w:hAnsi="Calibri" w:cs="Calibri"/>
          <w:sz w:val="22"/>
          <w:szCs w:val="22"/>
        </w:rPr>
        <w:t>Un año más</w:t>
      </w:r>
      <w:r>
        <w:rPr>
          <w:rFonts w:ascii="Calibri" w:eastAsia="Calibri" w:hAnsi="Calibri" w:cs="Calibri"/>
          <w:b/>
          <w:sz w:val="22"/>
          <w:szCs w:val="22"/>
        </w:rPr>
        <w:t xml:space="preserve"> la aerolínea mejor valorada</w:t>
      </w:r>
      <w:r>
        <w:rPr>
          <w:rFonts w:ascii="Calibri" w:eastAsia="Calibri" w:hAnsi="Calibri" w:cs="Calibri"/>
          <w:sz w:val="22"/>
          <w:szCs w:val="22"/>
        </w:rPr>
        <w:t xml:space="preserve"> en la clasificación general de </w:t>
      </w:r>
      <w:r>
        <w:rPr>
          <w:rFonts w:ascii="Calibri" w:eastAsia="Calibri" w:hAnsi="Calibri" w:cs="Calibri"/>
          <w:b/>
          <w:i/>
          <w:sz w:val="22"/>
          <w:szCs w:val="22"/>
        </w:rPr>
        <w:t>AirHelp Score 2022</w:t>
      </w:r>
      <w:r>
        <w:rPr>
          <w:rFonts w:ascii="Calibri" w:eastAsia="Calibri" w:hAnsi="Calibri" w:cs="Calibri"/>
          <w:sz w:val="22"/>
          <w:szCs w:val="22"/>
        </w:rPr>
        <w:t xml:space="preserve"> es </w:t>
      </w:r>
      <w:r>
        <w:rPr>
          <w:rFonts w:ascii="Calibri" w:eastAsia="Calibri" w:hAnsi="Calibri" w:cs="Calibri"/>
          <w:b/>
          <w:i/>
          <w:sz w:val="22"/>
          <w:szCs w:val="22"/>
        </w:rPr>
        <w:t>Qatar Airways</w:t>
      </w:r>
      <w:r>
        <w:rPr>
          <w:rFonts w:ascii="Calibri" w:eastAsia="Calibri" w:hAnsi="Calibri" w:cs="Calibri"/>
          <w:sz w:val="22"/>
          <w:szCs w:val="22"/>
        </w:rPr>
        <w:t xml:space="preserve"> que mantiene su posición de honor desde 2018 y se consolida en el primer puesto como la </w:t>
      </w:r>
      <w:r>
        <w:rPr>
          <w:rFonts w:ascii="Calibri" w:eastAsia="Calibri" w:hAnsi="Calibri" w:cs="Calibri"/>
          <w:sz w:val="22"/>
          <w:szCs w:val="22"/>
        </w:rPr>
        <w:lastRenderedPageBreak/>
        <w:t xml:space="preserve">mejor aerolínea del mundo con una puntuación general de 8,11. En concreto, Qatar Airways ha obtenido una puntuación de 8,93 en consideración de los clientes, un 7,79 en la tramitación de reclamaciones y un 7,62 en cuanto a puntualidad. </w:t>
      </w:r>
      <w:r>
        <w:rPr>
          <w:rFonts w:ascii="Calibri" w:eastAsia="Calibri" w:hAnsi="Calibri" w:cs="Calibri"/>
          <w:b/>
          <w:sz w:val="22"/>
          <w:szCs w:val="22"/>
        </w:rPr>
        <w:t xml:space="preserve">La segunda en el ranking es United Airlines </w:t>
      </w:r>
      <w:r>
        <w:rPr>
          <w:rFonts w:ascii="Calibri" w:eastAsia="Calibri" w:hAnsi="Calibri" w:cs="Calibri"/>
          <w:sz w:val="22"/>
          <w:szCs w:val="22"/>
        </w:rPr>
        <w:t>que obtiene una puntuación general de 8,07.</w:t>
      </w:r>
      <w:r>
        <w:rPr>
          <w:rFonts w:ascii="Calibri" w:eastAsia="Calibri" w:hAnsi="Calibri" w:cs="Calibri"/>
          <w:b/>
          <w:sz w:val="22"/>
          <w:szCs w:val="22"/>
        </w:rPr>
        <w:t xml:space="preserve"> </w:t>
      </w:r>
      <w:r>
        <w:rPr>
          <w:rFonts w:ascii="Calibri" w:eastAsia="Calibri" w:hAnsi="Calibri" w:cs="Calibri"/>
          <w:sz w:val="22"/>
          <w:szCs w:val="22"/>
        </w:rPr>
        <w:t>La aerolínea australiana</w:t>
      </w:r>
      <w:r>
        <w:rPr>
          <w:rFonts w:ascii="Calibri" w:eastAsia="Calibri" w:hAnsi="Calibri" w:cs="Calibri"/>
          <w:b/>
          <w:sz w:val="22"/>
          <w:szCs w:val="22"/>
        </w:rPr>
        <w:t xml:space="preserve"> Qantas ocupa el tercer lugar </w:t>
      </w:r>
      <w:r>
        <w:rPr>
          <w:rFonts w:ascii="Calibri" w:eastAsia="Calibri" w:hAnsi="Calibri" w:cs="Calibri"/>
          <w:sz w:val="22"/>
          <w:szCs w:val="22"/>
        </w:rPr>
        <w:t>con una puntuación de 8,02. Las tres aerolíneas han destacado debido a la consistencia en su procesamiento efectivo de las reclamaciones de los pasajeros, a su alta puntualidad y a la elevada valoración de sus clientes.</w:t>
      </w:r>
    </w:p>
    <w:p w:rsidR="00245A4B" w:rsidRDefault="00801978">
      <w:pPr>
        <w:spacing w:after="240"/>
        <w:jc w:val="both"/>
        <w:rPr>
          <w:rFonts w:ascii="Calibri" w:eastAsia="Calibri" w:hAnsi="Calibri" w:cs="Calibri"/>
          <w:sz w:val="22"/>
          <w:szCs w:val="22"/>
        </w:rPr>
      </w:pPr>
      <w:r>
        <w:rPr>
          <w:rFonts w:ascii="Calibri" w:eastAsia="Calibri" w:hAnsi="Calibri" w:cs="Calibri"/>
          <w:sz w:val="22"/>
          <w:szCs w:val="22"/>
        </w:rPr>
        <w:t xml:space="preserve">En esta edición 2022, a excepción de Qatar Airways, se producen importantes novedades en primeras posiciones de la clasificación con respecto al último ranking de 2019. </w:t>
      </w:r>
      <w:r>
        <w:rPr>
          <w:rFonts w:ascii="Calibri" w:eastAsia="Calibri" w:hAnsi="Calibri" w:cs="Calibri"/>
          <w:b/>
          <w:sz w:val="22"/>
          <w:szCs w:val="22"/>
        </w:rPr>
        <w:t xml:space="preserve">United Airlines, Etihad Airways y LATAM Airlines, entran en los primeros cinco puestos </w:t>
      </w:r>
      <w:r>
        <w:rPr>
          <w:rFonts w:ascii="Calibri" w:eastAsia="Calibri" w:hAnsi="Calibri" w:cs="Calibri"/>
          <w:sz w:val="22"/>
          <w:szCs w:val="22"/>
        </w:rPr>
        <w:t>y</w:t>
      </w:r>
      <w:r>
        <w:rPr>
          <w:rFonts w:ascii="Calibri" w:eastAsia="Calibri" w:hAnsi="Calibri" w:cs="Calibri"/>
          <w:b/>
          <w:sz w:val="22"/>
          <w:szCs w:val="22"/>
        </w:rPr>
        <w:t xml:space="preserve"> </w:t>
      </w:r>
      <w:r>
        <w:rPr>
          <w:rFonts w:ascii="Calibri" w:eastAsia="Calibri" w:hAnsi="Calibri" w:cs="Calibri"/>
          <w:sz w:val="22"/>
          <w:szCs w:val="22"/>
        </w:rPr>
        <w:t>desbancan a American Airlines, Aeromexico y SAS Scandinavian Airlines</w:t>
      </w:r>
      <w:r>
        <w:rPr>
          <w:rFonts w:ascii="Calibri" w:eastAsia="Calibri" w:hAnsi="Calibri" w:cs="Calibri"/>
          <w:i/>
          <w:sz w:val="22"/>
          <w:szCs w:val="22"/>
        </w:rPr>
        <w:t>.</w:t>
      </w:r>
      <w:r>
        <w:rPr>
          <w:rFonts w:ascii="Calibri" w:eastAsia="Calibri" w:hAnsi="Calibri" w:cs="Calibri"/>
          <w:sz w:val="22"/>
          <w:szCs w:val="22"/>
        </w:rPr>
        <w:t xml:space="preserve"> Por su parte Qantas, que se situó en 2019 en el quinto puesto asciende al tercero en 2022 gracias, sobre todo, a un eficiente procesamiento de sus reclamaciones.</w:t>
      </w:r>
    </w:p>
    <w:p w:rsidR="00245A4B" w:rsidRDefault="00245A4B">
      <w:pPr>
        <w:rPr>
          <w:rFonts w:ascii="Calibri" w:eastAsia="Calibri" w:hAnsi="Calibri" w:cs="Calibri"/>
          <w:b/>
          <w:sz w:val="22"/>
          <w:szCs w:val="22"/>
        </w:rPr>
      </w:pPr>
    </w:p>
    <w:p w:rsidR="00245A4B" w:rsidRDefault="00245A4B">
      <w:pPr>
        <w:rPr>
          <w:rFonts w:ascii="Calibri" w:eastAsia="Calibri" w:hAnsi="Calibri" w:cs="Calibri"/>
          <w:b/>
          <w:sz w:val="22"/>
          <w:szCs w:val="22"/>
        </w:rPr>
      </w:pPr>
    </w:p>
    <w:p w:rsidR="00245A4B" w:rsidRDefault="00801978">
      <w:pPr>
        <w:rPr>
          <w:rFonts w:ascii="Calibri" w:eastAsia="Calibri" w:hAnsi="Calibri" w:cs="Calibri"/>
          <w:b/>
          <w:sz w:val="22"/>
          <w:szCs w:val="22"/>
        </w:rPr>
      </w:pPr>
      <w:r>
        <w:rPr>
          <w:rFonts w:ascii="Calibri" w:eastAsia="Calibri" w:hAnsi="Calibri" w:cs="Calibri"/>
          <w:b/>
          <w:sz w:val="22"/>
          <w:szCs w:val="22"/>
        </w:rPr>
        <w:t>Top ten compañías aéreas mundiales</w:t>
      </w:r>
    </w:p>
    <w:p w:rsidR="00245A4B" w:rsidRDefault="00245A4B">
      <w:pPr>
        <w:tabs>
          <w:tab w:val="left" w:pos="4053"/>
        </w:tabs>
        <w:rPr>
          <w:rFonts w:ascii="Calibri" w:eastAsia="Calibri" w:hAnsi="Calibri" w:cs="Calibri"/>
          <w:sz w:val="22"/>
          <w:szCs w:val="22"/>
        </w:rPr>
      </w:pPr>
    </w:p>
    <w:p w:rsidR="00245A4B" w:rsidRDefault="00245A4B">
      <w:pPr>
        <w:tabs>
          <w:tab w:val="left" w:pos="4053"/>
        </w:tabs>
        <w:rPr>
          <w:rFonts w:ascii="Calibri" w:eastAsia="Calibri" w:hAnsi="Calibri" w:cs="Calibri"/>
          <w:sz w:val="22"/>
          <w:szCs w:val="22"/>
        </w:rPr>
      </w:pPr>
    </w:p>
    <w:tbl>
      <w:tblPr>
        <w:tblStyle w:val="a"/>
        <w:tblW w:w="9150" w:type="dxa"/>
        <w:tblInd w:w="-113"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00" w:firstRow="0" w:lastRow="0" w:firstColumn="0" w:lastColumn="0" w:noHBand="0" w:noVBand="1"/>
      </w:tblPr>
      <w:tblGrid>
        <w:gridCol w:w="854"/>
        <w:gridCol w:w="2639"/>
        <w:gridCol w:w="1365"/>
        <w:gridCol w:w="1365"/>
        <w:gridCol w:w="1365"/>
        <w:gridCol w:w="1562"/>
      </w:tblGrid>
      <w:tr w:rsidR="00245A4B" w:rsidTr="002F57DE">
        <w:trPr>
          <w:trHeight w:val="317"/>
        </w:trPr>
        <w:tc>
          <w:tcPr>
            <w:tcW w:w="8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b/>
                <w:sz w:val="22"/>
                <w:szCs w:val="22"/>
              </w:rPr>
            </w:pPr>
            <w:r>
              <w:rPr>
                <w:rFonts w:ascii="Calibri" w:eastAsia="Calibri" w:hAnsi="Calibri" w:cs="Calibri"/>
                <w:b/>
                <w:sz w:val="22"/>
                <w:szCs w:val="22"/>
              </w:rPr>
              <w:t>Puesto</w:t>
            </w:r>
          </w:p>
        </w:tc>
        <w:tc>
          <w:tcPr>
            <w:tcW w:w="26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b/>
                <w:sz w:val="22"/>
                <w:szCs w:val="22"/>
              </w:rPr>
            </w:pPr>
            <w:r>
              <w:rPr>
                <w:rFonts w:ascii="Calibri" w:eastAsia="Calibri" w:hAnsi="Calibri" w:cs="Calibri"/>
                <w:b/>
                <w:sz w:val="22"/>
                <w:szCs w:val="22"/>
              </w:rPr>
              <w:t>Aerolínea</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b/>
                <w:sz w:val="22"/>
                <w:szCs w:val="22"/>
              </w:rPr>
              <w:t xml:space="preserve">Puntuación   </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b/>
                <w:sz w:val="22"/>
                <w:szCs w:val="22"/>
              </w:rPr>
              <w:t>Puntualidad</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b/>
                <w:sz w:val="22"/>
                <w:szCs w:val="22"/>
              </w:rPr>
              <w:t xml:space="preserve">Valoración clientes </w:t>
            </w:r>
          </w:p>
        </w:tc>
        <w:tc>
          <w:tcPr>
            <w:tcW w:w="15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b/>
                <w:sz w:val="22"/>
                <w:szCs w:val="22"/>
              </w:rPr>
            </w:pPr>
            <w:r>
              <w:rPr>
                <w:rFonts w:ascii="Calibri" w:eastAsia="Calibri" w:hAnsi="Calibri" w:cs="Calibri"/>
                <w:b/>
                <w:sz w:val="22"/>
                <w:szCs w:val="22"/>
              </w:rPr>
              <w:t>Gestión reclamaciones</w:t>
            </w:r>
          </w:p>
          <w:p w:rsidR="00245A4B" w:rsidRDefault="00245A4B">
            <w:pPr>
              <w:tabs>
                <w:tab w:val="left" w:pos="4053"/>
              </w:tabs>
              <w:rPr>
                <w:rFonts w:ascii="Calibri" w:eastAsia="Calibri" w:hAnsi="Calibri" w:cs="Calibri"/>
                <w:sz w:val="22"/>
                <w:szCs w:val="22"/>
              </w:rPr>
            </w:pPr>
          </w:p>
        </w:tc>
      </w:tr>
      <w:tr w:rsidR="00245A4B" w:rsidTr="002F57DE">
        <w:trPr>
          <w:trHeight w:val="317"/>
        </w:trPr>
        <w:tc>
          <w:tcPr>
            <w:tcW w:w="8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1</w:t>
            </w:r>
          </w:p>
        </w:tc>
        <w:tc>
          <w:tcPr>
            <w:tcW w:w="26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Qatar Airways</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8,11</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7,62</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Pr="002F57DE" w:rsidRDefault="00801978">
            <w:pPr>
              <w:tabs>
                <w:tab w:val="left" w:pos="4053"/>
              </w:tabs>
              <w:rPr>
                <w:rFonts w:ascii="Calibri" w:eastAsia="Calibri" w:hAnsi="Calibri" w:cs="Calibri"/>
                <w:b/>
                <w:sz w:val="22"/>
                <w:szCs w:val="22"/>
              </w:rPr>
            </w:pPr>
            <w:r>
              <w:rPr>
                <w:rFonts w:ascii="Calibri" w:eastAsia="Calibri" w:hAnsi="Calibri" w:cs="Calibri"/>
                <w:sz w:val="22"/>
                <w:szCs w:val="22"/>
              </w:rPr>
              <w:t>8,93</w:t>
            </w:r>
          </w:p>
        </w:tc>
        <w:tc>
          <w:tcPr>
            <w:tcW w:w="15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7,79</w:t>
            </w:r>
          </w:p>
        </w:tc>
      </w:tr>
      <w:tr w:rsidR="00245A4B" w:rsidTr="002F57DE">
        <w:trPr>
          <w:trHeight w:val="317"/>
        </w:trPr>
        <w:tc>
          <w:tcPr>
            <w:tcW w:w="8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2</w:t>
            </w:r>
          </w:p>
        </w:tc>
        <w:tc>
          <w:tcPr>
            <w:tcW w:w="26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United Airlines</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8,07</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7,86</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7,93</w:t>
            </w:r>
          </w:p>
        </w:tc>
        <w:tc>
          <w:tcPr>
            <w:tcW w:w="15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8,41</w:t>
            </w:r>
          </w:p>
        </w:tc>
      </w:tr>
      <w:tr w:rsidR="00245A4B" w:rsidTr="002F57DE">
        <w:trPr>
          <w:trHeight w:val="317"/>
        </w:trPr>
        <w:tc>
          <w:tcPr>
            <w:tcW w:w="8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3</w:t>
            </w:r>
          </w:p>
        </w:tc>
        <w:tc>
          <w:tcPr>
            <w:tcW w:w="26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Qantas</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8,02</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7,09</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8,29</w:t>
            </w:r>
          </w:p>
        </w:tc>
        <w:tc>
          <w:tcPr>
            <w:tcW w:w="15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8,68</w:t>
            </w:r>
          </w:p>
        </w:tc>
      </w:tr>
      <w:tr w:rsidR="00245A4B" w:rsidTr="002F57DE">
        <w:trPr>
          <w:trHeight w:val="317"/>
        </w:trPr>
        <w:tc>
          <w:tcPr>
            <w:tcW w:w="8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4</w:t>
            </w:r>
          </w:p>
        </w:tc>
        <w:tc>
          <w:tcPr>
            <w:tcW w:w="26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Etihad Airways</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7,98</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8,07</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8,66</w:t>
            </w:r>
          </w:p>
        </w:tc>
        <w:tc>
          <w:tcPr>
            <w:tcW w:w="15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7,20</w:t>
            </w:r>
          </w:p>
        </w:tc>
      </w:tr>
      <w:tr w:rsidR="00245A4B" w:rsidTr="002F57DE">
        <w:trPr>
          <w:trHeight w:val="317"/>
        </w:trPr>
        <w:tc>
          <w:tcPr>
            <w:tcW w:w="8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5</w:t>
            </w:r>
          </w:p>
        </w:tc>
        <w:tc>
          <w:tcPr>
            <w:tcW w:w="26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LATAM Airlines</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7,95</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8,58</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8,13</w:t>
            </w:r>
          </w:p>
        </w:tc>
        <w:tc>
          <w:tcPr>
            <w:tcW w:w="15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7,13</w:t>
            </w:r>
          </w:p>
        </w:tc>
      </w:tr>
      <w:tr w:rsidR="00245A4B" w:rsidTr="002F57DE">
        <w:trPr>
          <w:trHeight w:val="317"/>
        </w:trPr>
        <w:tc>
          <w:tcPr>
            <w:tcW w:w="8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6</w:t>
            </w:r>
          </w:p>
        </w:tc>
        <w:tc>
          <w:tcPr>
            <w:tcW w:w="26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Eurowings</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7,92</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7,49</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7,60</w:t>
            </w:r>
          </w:p>
        </w:tc>
        <w:tc>
          <w:tcPr>
            <w:tcW w:w="15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8,66</w:t>
            </w:r>
          </w:p>
        </w:tc>
      </w:tr>
      <w:tr w:rsidR="00245A4B" w:rsidTr="002F57DE">
        <w:trPr>
          <w:trHeight w:val="317"/>
        </w:trPr>
        <w:tc>
          <w:tcPr>
            <w:tcW w:w="8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w:t>
            </w:r>
          </w:p>
        </w:tc>
        <w:tc>
          <w:tcPr>
            <w:tcW w:w="26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China Airlines</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7,76</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7,76</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7,93</w:t>
            </w:r>
          </w:p>
        </w:tc>
        <w:tc>
          <w:tcPr>
            <w:tcW w:w="15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7,59</w:t>
            </w:r>
          </w:p>
        </w:tc>
      </w:tr>
      <w:tr w:rsidR="00245A4B" w:rsidTr="002F57DE">
        <w:trPr>
          <w:trHeight w:val="317"/>
        </w:trPr>
        <w:tc>
          <w:tcPr>
            <w:tcW w:w="8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w:t>
            </w:r>
          </w:p>
        </w:tc>
        <w:tc>
          <w:tcPr>
            <w:tcW w:w="26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American Airlines</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7,74</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7,73</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8,02</w:t>
            </w:r>
          </w:p>
        </w:tc>
        <w:tc>
          <w:tcPr>
            <w:tcW w:w="15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7,48</w:t>
            </w:r>
          </w:p>
        </w:tc>
      </w:tr>
      <w:tr w:rsidR="00245A4B" w:rsidTr="002F57DE">
        <w:trPr>
          <w:trHeight w:val="317"/>
        </w:trPr>
        <w:tc>
          <w:tcPr>
            <w:tcW w:w="8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9</w:t>
            </w:r>
          </w:p>
        </w:tc>
        <w:tc>
          <w:tcPr>
            <w:tcW w:w="26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Japan Airlines (JAL)</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7,74</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8,95</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8,95</w:t>
            </w:r>
          </w:p>
        </w:tc>
        <w:tc>
          <w:tcPr>
            <w:tcW w:w="15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5,32</w:t>
            </w:r>
          </w:p>
        </w:tc>
      </w:tr>
      <w:tr w:rsidR="00245A4B" w:rsidTr="002F57DE">
        <w:trPr>
          <w:trHeight w:val="317"/>
        </w:trPr>
        <w:tc>
          <w:tcPr>
            <w:tcW w:w="85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10</w:t>
            </w:r>
          </w:p>
        </w:tc>
        <w:tc>
          <w:tcPr>
            <w:tcW w:w="263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Austrian Airlines</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7,67</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8,02</w:t>
            </w:r>
          </w:p>
        </w:tc>
        <w:tc>
          <w:tcPr>
            <w:tcW w:w="1365"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7,86</w:t>
            </w:r>
          </w:p>
        </w:tc>
        <w:tc>
          <w:tcPr>
            <w:tcW w:w="1562"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rsidR="00245A4B" w:rsidRDefault="00801978">
            <w:pPr>
              <w:tabs>
                <w:tab w:val="left" w:pos="4053"/>
              </w:tabs>
              <w:rPr>
                <w:rFonts w:ascii="Calibri" w:eastAsia="Calibri" w:hAnsi="Calibri" w:cs="Calibri"/>
                <w:sz w:val="22"/>
                <w:szCs w:val="22"/>
              </w:rPr>
            </w:pPr>
            <w:r>
              <w:rPr>
                <w:rFonts w:ascii="Calibri" w:eastAsia="Calibri" w:hAnsi="Calibri" w:cs="Calibri"/>
                <w:sz w:val="22"/>
                <w:szCs w:val="22"/>
              </w:rPr>
              <w:t>7,14</w:t>
            </w:r>
          </w:p>
        </w:tc>
      </w:tr>
    </w:tbl>
    <w:p w:rsidR="00245A4B" w:rsidRDefault="00245A4B">
      <w:pPr>
        <w:tabs>
          <w:tab w:val="left" w:pos="4053"/>
        </w:tabs>
        <w:rPr>
          <w:rFonts w:ascii="Calibri" w:eastAsia="Calibri" w:hAnsi="Calibri" w:cs="Calibri"/>
          <w:sz w:val="22"/>
          <w:szCs w:val="22"/>
        </w:rPr>
      </w:pPr>
    </w:p>
    <w:p w:rsidR="00245A4B" w:rsidRDefault="00245A4B">
      <w:pPr>
        <w:rPr>
          <w:rFonts w:ascii="Calibri" w:eastAsia="Calibri" w:hAnsi="Calibri" w:cs="Calibri"/>
          <w:sz w:val="22"/>
          <w:szCs w:val="22"/>
        </w:rPr>
      </w:pPr>
    </w:p>
    <w:p w:rsidR="00245A4B" w:rsidRDefault="00801978">
      <w:pPr>
        <w:spacing w:after="240"/>
        <w:jc w:val="both"/>
        <w:rPr>
          <w:rFonts w:ascii="Calibri" w:eastAsia="Calibri" w:hAnsi="Calibri" w:cs="Calibri"/>
          <w:b/>
          <w:sz w:val="22"/>
          <w:szCs w:val="22"/>
        </w:rPr>
      </w:pPr>
      <w:r>
        <w:rPr>
          <w:rFonts w:ascii="Calibri" w:eastAsia="Calibri" w:hAnsi="Calibri" w:cs="Calibri"/>
          <w:sz w:val="22"/>
          <w:szCs w:val="22"/>
        </w:rPr>
        <w:t>Otras dos aerolíneas que destacan por su buen comportamiento en 2022 son la alemana Eurowins que experimenta el mayor ascenso desde la edición de 2019 -del puesto 45 al 6º- y la compañía neerlandesa Transavia que suma en 2022 en todos los parámetros estudiados para este ranking y se posiciona en el puesto 26 desde el 65 de 2019. Air Malta y Avianca también progresan en la clasificación impulsadas por la mejora en la opinión de los clientes y airBaltic asciende</w:t>
      </w:r>
      <w:r>
        <w:rPr>
          <w:rFonts w:ascii="Calibri" w:eastAsia="Calibri" w:hAnsi="Calibri" w:cs="Calibri"/>
          <w:b/>
          <w:sz w:val="22"/>
          <w:szCs w:val="22"/>
        </w:rPr>
        <w:t xml:space="preserve"> </w:t>
      </w:r>
      <w:r>
        <w:rPr>
          <w:rFonts w:ascii="Calibri" w:eastAsia="Calibri" w:hAnsi="Calibri" w:cs="Calibri"/>
          <w:sz w:val="22"/>
          <w:szCs w:val="22"/>
        </w:rPr>
        <w:t>aupada por la mejora en el proceso de reclamaciones.</w:t>
      </w:r>
    </w:p>
    <w:p w:rsidR="00245A4B" w:rsidRDefault="00801978">
      <w:pPr>
        <w:spacing w:after="240"/>
        <w:jc w:val="both"/>
        <w:rPr>
          <w:rFonts w:ascii="Calibri" w:eastAsia="Calibri" w:hAnsi="Calibri" w:cs="Calibri"/>
          <w:sz w:val="22"/>
          <w:szCs w:val="22"/>
        </w:rPr>
      </w:pPr>
      <w:r>
        <w:rPr>
          <w:rFonts w:ascii="Calibri" w:eastAsia="Calibri" w:hAnsi="Calibri" w:cs="Calibri"/>
          <w:sz w:val="22"/>
          <w:szCs w:val="22"/>
        </w:rPr>
        <w:t>En el lado contrario Westjet experimenta una gran disminución en valoración debido a un menor puntualidad y gestión de sus reclamaciones -del puesto 7 en 2019 al 30 en 2022-; Pegasus Airlines es la que sufre el mayor descenso en el ranking pasando del puesto 33 al 61 por el deficiente procesamiento en la tramitación de reclamaciones. La aerolínea de bajo coste Ryanair aparece la penúltima en el ranking con un suspenso de 4,77 en la puntuación general y destaca también por su pésima gestión de las demandas de los clientes con un 0,62.</w:t>
      </w:r>
    </w:p>
    <w:p w:rsidR="00245A4B" w:rsidRDefault="00245A4B">
      <w:pPr>
        <w:spacing w:after="240"/>
        <w:jc w:val="both"/>
        <w:rPr>
          <w:rFonts w:ascii="Calibri" w:eastAsia="Calibri" w:hAnsi="Calibri" w:cs="Calibri"/>
          <w:sz w:val="22"/>
          <w:szCs w:val="22"/>
        </w:rPr>
      </w:pPr>
    </w:p>
    <w:p w:rsidR="00245A4B" w:rsidRDefault="00801978">
      <w:pPr>
        <w:spacing w:after="240"/>
        <w:jc w:val="both"/>
        <w:rPr>
          <w:rFonts w:ascii="Calibri" w:eastAsia="Calibri" w:hAnsi="Calibri" w:cs="Calibri"/>
          <w:b/>
          <w:sz w:val="22"/>
          <w:szCs w:val="22"/>
          <w:u w:val="single"/>
        </w:rPr>
      </w:pPr>
      <w:r>
        <w:rPr>
          <w:rFonts w:ascii="Calibri" w:eastAsia="Calibri" w:hAnsi="Calibri" w:cs="Calibri"/>
          <w:b/>
          <w:sz w:val="22"/>
          <w:szCs w:val="22"/>
          <w:u w:val="single"/>
        </w:rPr>
        <w:lastRenderedPageBreak/>
        <w:t>Cómo se califican las aerolíneas y los aeropuertos</w:t>
      </w:r>
    </w:p>
    <w:p w:rsidR="00245A4B" w:rsidRDefault="00801978">
      <w:pPr>
        <w:spacing w:after="240"/>
        <w:jc w:val="both"/>
        <w:rPr>
          <w:rFonts w:ascii="Calibri" w:eastAsia="Calibri" w:hAnsi="Calibri" w:cs="Calibri"/>
          <w:sz w:val="22"/>
          <w:szCs w:val="22"/>
        </w:rPr>
      </w:pPr>
      <w:r>
        <w:rPr>
          <w:rFonts w:ascii="Calibri" w:eastAsia="Calibri" w:hAnsi="Calibri" w:cs="Calibri"/>
          <w:sz w:val="22"/>
          <w:szCs w:val="22"/>
        </w:rPr>
        <w:t xml:space="preserve">El AirHelp Score 2022 es el noveno informe de la compañía desde que comenzó sus evaluaciones en 2015. AirHelp desarrolló este estudio combinando su conocimiento profesional y su experiencia dentro la industria para ofrecer a los pasajeros aéreos las mejores predicciones sobre cómo serán sus experiencias en los diferentes aeropuertos del mundo, cómo las aerolíneas los tratarán en circunstancias normales y qué deben esperar si su vuelo se retrasa o cancela. Para determinar las </w:t>
      </w:r>
      <w:hyperlink r:id="rId9">
        <w:r>
          <w:rPr>
            <w:rFonts w:ascii="Calibri" w:eastAsia="Calibri" w:hAnsi="Calibri" w:cs="Calibri"/>
            <w:color w:val="0000FF"/>
            <w:sz w:val="22"/>
            <w:szCs w:val="22"/>
            <w:u w:val="single"/>
          </w:rPr>
          <w:t>clasificaciones de las aerolíneas</w:t>
        </w:r>
      </w:hyperlink>
      <w:r>
        <w:rPr>
          <w:rFonts w:ascii="Calibri" w:eastAsia="Calibri" w:hAnsi="Calibri" w:cs="Calibri"/>
          <w:sz w:val="22"/>
          <w:szCs w:val="22"/>
        </w:rPr>
        <w:t xml:space="preserve">, AirHelp tiene en cuenta tres áreas: el procesamiento de las reclamaciones, la puntualidad y la calidad del servicio. Las </w:t>
      </w:r>
      <w:hyperlink r:id="rId10">
        <w:r>
          <w:rPr>
            <w:rFonts w:ascii="Calibri" w:eastAsia="Calibri" w:hAnsi="Calibri" w:cs="Calibri"/>
            <w:color w:val="0000FF"/>
            <w:sz w:val="22"/>
            <w:szCs w:val="22"/>
            <w:u w:val="single"/>
          </w:rPr>
          <w:t>puntuaciones de los aeropuertos</w:t>
        </w:r>
      </w:hyperlink>
      <w:r>
        <w:rPr>
          <w:rFonts w:ascii="Calibri" w:eastAsia="Calibri" w:hAnsi="Calibri" w:cs="Calibri"/>
          <w:sz w:val="22"/>
          <w:szCs w:val="22"/>
        </w:rPr>
        <w:t xml:space="preserve"> se determinan por el rendimiento puntual, que representa el 60% de la puntuación, y luego por la calidad del servicio, que es un 20% de la puntuación y por las opciones de comida y compras, que constituyen el 20% restante de la puntuación. Para ver la puntuación de AirHelp en su totalidad, visite </w:t>
      </w:r>
      <w:hyperlink r:id="rId11">
        <w:r>
          <w:rPr>
            <w:rFonts w:ascii="Calibri" w:eastAsia="Calibri" w:hAnsi="Calibri" w:cs="Calibri"/>
            <w:color w:val="0000FF"/>
            <w:sz w:val="22"/>
            <w:szCs w:val="22"/>
            <w:u w:val="single"/>
          </w:rPr>
          <w:t>https://www.airhelp.com/es/airhelp-score</w:t>
        </w:r>
      </w:hyperlink>
      <w:r>
        <w:rPr>
          <w:rFonts w:ascii="Calibri" w:eastAsia="Calibri" w:hAnsi="Calibri" w:cs="Calibri"/>
          <w:sz w:val="22"/>
          <w:szCs w:val="22"/>
        </w:rPr>
        <w:t xml:space="preserve">. Para ver la metodología 2022 AirHelp Score, haga clic </w:t>
      </w:r>
      <w:hyperlink r:id="rId12">
        <w:r>
          <w:rPr>
            <w:rFonts w:ascii="Calibri" w:eastAsia="Calibri" w:hAnsi="Calibri" w:cs="Calibri"/>
            <w:color w:val="0000FF"/>
            <w:sz w:val="22"/>
            <w:szCs w:val="22"/>
            <w:u w:val="single"/>
          </w:rPr>
          <w:t>aquí</w:t>
        </w:r>
      </w:hyperlink>
      <w:r>
        <w:rPr>
          <w:rFonts w:ascii="Calibri" w:eastAsia="Calibri" w:hAnsi="Calibri" w:cs="Calibri"/>
          <w:sz w:val="22"/>
          <w:szCs w:val="22"/>
        </w:rPr>
        <w:t>.</w:t>
      </w:r>
    </w:p>
    <w:p w:rsidR="00245A4B" w:rsidRDefault="00801978">
      <w:pPr>
        <w:spacing w:after="240"/>
        <w:jc w:val="both"/>
        <w:rPr>
          <w:rFonts w:ascii="Calibri" w:eastAsia="Calibri" w:hAnsi="Calibri" w:cs="Calibri"/>
          <w:sz w:val="22"/>
          <w:szCs w:val="22"/>
        </w:rPr>
      </w:pPr>
      <w:r>
        <w:rPr>
          <w:rFonts w:ascii="Calibri" w:eastAsia="Calibri" w:hAnsi="Calibri" w:cs="Calibri"/>
          <w:sz w:val="22"/>
          <w:szCs w:val="22"/>
        </w:rPr>
        <w:t xml:space="preserve">Los pasajeros aéreos que hayan experimentado un vuelo retrasado o cancelado pueden comprobar gratuitamente su elegibilidad para recibir una compensación y presentar una reclamación en cuestión de minutos a través del formulario en </w:t>
      </w:r>
      <w:hyperlink r:id="rId13">
        <w:r>
          <w:rPr>
            <w:rFonts w:ascii="Calibri" w:eastAsia="Calibri" w:hAnsi="Calibri" w:cs="Calibri"/>
            <w:color w:val="0000FF"/>
            <w:sz w:val="22"/>
            <w:szCs w:val="22"/>
            <w:u w:val="single"/>
          </w:rPr>
          <w:t>www.airhelp.com</w:t>
        </w:r>
      </w:hyperlink>
      <w:r>
        <w:rPr>
          <w:rFonts w:ascii="Calibri" w:eastAsia="Calibri" w:hAnsi="Calibri" w:cs="Calibri"/>
          <w:sz w:val="22"/>
          <w:szCs w:val="22"/>
        </w:rPr>
        <w:t xml:space="preserve">. </w:t>
      </w:r>
    </w:p>
    <w:p w:rsidR="00245A4B" w:rsidRDefault="00245A4B">
      <w:pPr>
        <w:rPr>
          <w:color w:val="262626"/>
        </w:rPr>
      </w:pPr>
    </w:p>
    <w:p w:rsidR="00245A4B" w:rsidRDefault="00801978">
      <w:pPr>
        <w:pBdr>
          <w:top w:val="nil"/>
          <w:left w:val="nil"/>
          <w:bottom w:val="nil"/>
          <w:right w:val="nil"/>
          <w:between w:val="nil"/>
        </w:pBdr>
        <w:spacing w:after="160"/>
        <w:jc w:val="both"/>
        <w:rPr>
          <w:color w:val="000000"/>
        </w:rPr>
      </w:pPr>
      <w:r>
        <w:rPr>
          <w:rFonts w:ascii="Calibri" w:eastAsia="Calibri" w:hAnsi="Calibri" w:cs="Calibri"/>
          <w:b/>
          <w:color w:val="000000"/>
          <w:sz w:val="18"/>
          <w:szCs w:val="18"/>
          <w:u w:val="single"/>
        </w:rPr>
        <w:t>Sobre AirHelp</w:t>
      </w:r>
    </w:p>
    <w:p w:rsidR="00245A4B" w:rsidRDefault="004972B6">
      <w:pPr>
        <w:pBdr>
          <w:top w:val="nil"/>
          <w:left w:val="nil"/>
          <w:bottom w:val="nil"/>
          <w:right w:val="nil"/>
          <w:between w:val="nil"/>
        </w:pBdr>
        <w:spacing w:after="160"/>
        <w:jc w:val="both"/>
        <w:rPr>
          <w:color w:val="000000"/>
        </w:rPr>
      </w:pPr>
      <w:hyperlink r:id="rId14">
        <w:r w:rsidR="00801978">
          <w:rPr>
            <w:rFonts w:ascii="Calibri" w:eastAsia="Calibri" w:hAnsi="Calibri" w:cs="Calibri"/>
            <w:color w:val="1155CC"/>
            <w:sz w:val="18"/>
            <w:szCs w:val="18"/>
            <w:u w:val="single"/>
          </w:rPr>
          <w:t>AirHelp</w:t>
        </w:r>
      </w:hyperlink>
      <w:r w:rsidR="00801978">
        <w:rPr>
          <w:rFonts w:ascii="Calibri" w:eastAsia="Calibri" w:hAnsi="Calibri" w:cs="Calibri"/>
          <w:color w:val="000000"/>
          <w:sz w:val="18"/>
          <w:szCs w:val="18"/>
        </w:rPr>
        <w:t xml:space="preserve"> es la organización más grande del mundo especializada en defender los derechos de los pasajeros aéreos. Fundada en 2013, la compañía ha ayudado a los viajeros a obtener compensaciones por los vuelos retrasados ​​o cancelados o denegaciones de embarque. Además, AirHelp toma medidas legales y políticas para fortalecer aún más los derechos de los pasajeros aéreos en todo el mundo. La compañía ya ha ayudado a más de 16 millones de personas y opera en todo el mundo. Puede encontrar más información sobre AirHelp en: </w:t>
      </w:r>
      <w:hyperlink r:id="rId15">
        <w:r w:rsidR="00801978">
          <w:rPr>
            <w:rFonts w:ascii="Calibri" w:eastAsia="Calibri" w:hAnsi="Calibri" w:cs="Calibri"/>
            <w:color w:val="0563C1"/>
            <w:sz w:val="18"/>
            <w:szCs w:val="18"/>
            <w:u w:val="single"/>
          </w:rPr>
          <w:t>www.airhelp.com/es/</w:t>
        </w:r>
      </w:hyperlink>
    </w:p>
    <w:p w:rsidR="00245A4B" w:rsidRDefault="00245A4B"/>
    <w:p w:rsidR="00245A4B" w:rsidRDefault="00801978">
      <w:pPr>
        <w:pBdr>
          <w:top w:val="nil"/>
          <w:left w:val="nil"/>
          <w:bottom w:val="nil"/>
          <w:right w:val="nil"/>
          <w:between w:val="nil"/>
        </w:pBdr>
        <w:spacing w:after="160"/>
        <w:jc w:val="both"/>
        <w:rPr>
          <w:color w:val="000000"/>
        </w:rPr>
      </w:pPr>
      <w:r>
        <w:rPr>
          <w:rFonts w:ascii="Calibri" w:eastAsia="Calibri" w:hAnsi="Calibri" w:cs="Calibri"/>
          <w:b/>
          <w:color w:val="000000"/>
          <w:sz w:val="18"/>
          <w:szCs w:val="18"/>
          <w:u w:val="single"/>
        </w:rPr>
        <w:t>Para más información:</w:t>
      </w:r>
    </w:p>
    <w:p w:rsidR="00245A4B" w:rsidRDefault="00801978">
      <w:pPr>
        <w:pBdr>
          <w:top w:val="nil"/>
          <w:left w:val="nil"/>
          <w:bottom w:val="nil"/>
          <w:right w:val="nil"/>
          <w:between w:val="nil"/>
        </w:pBdr>
        <w:spacing w:after="160"/>
        <w:jc w:val="both"/>
        <w:rPr>
          <w:color w:val="000000"/>
        </w:rPr>
      </w:pPr>
      <w:r>
        <w:rPr>
          <w:rFonts w:ascii="Calibri" w:eastAsia="Calibri" w:hAnsi="Calibri" w:cs="Calibri"/>
          <w:b/>
          <w:color w:val="000000"/>
          <w:sz w:val="18"/>
          <w:szCs w:val="18"/>
        </w:rPr>
        <w:t xml:space="preserve">Mirella Palafox: </w:t>
      </w:r>
      <w:hyperlink r:id="rId16" w:history="1">
        <w:r w:rsidR="004E05A4" w:rsidRPr="00D65147">
          <w:rPr>
            <w:rStyle w:val="Hipervnculo"/>
            <w:rFonts w:ascii="Calibri" w:eastAsia="Calibri" w:hAnsi="Calibri" w:cs="Calibri"/>
            <w:b/>
            <w:sz w:val="18"/>
            <w:szCs w:val="18"/>
          </w:rPr>
          <w:t>mirella.palafox@actitud.es</w:t>
        </w:r>
      </w:hyperlink>
      <w:r>
        <w:rPr>
          <w:rFonts w:ascii="Calibri" w:eastAsia="Calibri" w:hAnsi="Calibri" w:cs="Calibri"/>
          <w:b/>
          <w:color w:val="000000"/>
          <w:sz w:val="18"/>
          <w:szCs w:val="18"/>
        </w:rPr>
        <w:t> </w:t>
      </w:r>
    </w:p>
    <w:p w:rsidR="00245A4B" w:rsidRDefault="004972B6">
      <w:pPr>
        <w:pBdr>
          <w:top w:val="nil"/>
          <w:left w:val="nil"/>
          <w:bottom w:val="nil"/>
          <w:right w:val="nil"/>
          <w:between w:val="nil"/>
        </w:pBdr>
        <w:spacing w:after="160"/>
        <w:jc w:val="both"/>
        <w:rPr>
          <w:color w:val="000000"/>
        </w:rPr>
      </w:pPr>
      <w:hyperlink r:id="rId17">
        <w:r w:rsidR="00801978">
          <w:rPr>
            <w:rFonts w:ascii="Calibri" w:eastAsia="Calibri" w:hAnsi="Calibri" w:cs="Calibri"/>
            <w:b/>
            <w:color w:val="1155CC"/>
            <w:sz w:val="18"/>
            <w:szCs w:val="18"/>
            <w:u w:val="single"/>
          </w:rPr>
          <w:t>airhelp@actitud.es</w:t>
        </w:r>
      </w:hyperlink>
    </w:p>
    <w:p w:rsidR="00245A4B" w:rsidRDefault="00801978">
      <w:pPr>
        <w:pBdr>
          <w:top w:val="nil"/>
          <w:left w:val="nil"/>
          <w:bottom w:val="nil"/>
          <w:right w:val="nil"/>
          <w:between w:val="nil"/>
        </w:pBdr>
        <w:spacing w:after="160"/>
        <w:jc w:val="both"/>
        <w:rPr>
          <w:color w:val="000000"/>
        </w:rPr>
      </w:pPr>
      <w:r>
        <w:rPr>
          <w:rFonts w:ascii="Calibri" w:eastAsia="Calibri" w:hAnsi="Calibri" w:cs="Calibri"/>
          <w:b/>
          <w:color w:val="000000"/>
          <w:sz w:val="18"/>
          <w:szCs w:val="18"/>
        </w:rPr>
        <w:t>Actitud de Comunicación</w:t>
      </w:r>
      <w:r>
        <w:rPr>
          <w:rFonts w:ascii="Calibri" w:eastAsia="Calibri" w:hAnsi="Calibri" w:cs="Calibri"/>
          <w:color w:val="000000"/>
          <w:sz w:val="18"/>
          <w:szCs w:val="18"/>
        </w:rPr>
        <w:t>: Tel.: 91 302 28 60</w:t>
      </w:r>
    </w:p>
    <w:p w:rsidR="00245A4B" w:rsidRDefault="00245A4B"/>
    <w:p w:rsidR="00245A4B" w:rsidRDefault="00245A4B">
      <w:bookmarkStart w:id="0" w:name="_GoBack"/>
      <w:bookmarkEnd w:id="0"/>
    </w:p>
    <w:sectPr w:rsidR="00245A4B">
      <w:headerReference w:type="default" r:id="rId18"/>
      <w:footerReference w:type="default" r:id="rId19"/>
      <w:pgSz w:w="11909" w:h="16834"/>
      <w:pgMar w:top="1440" w:right="1440" w:bottom="1373" w:left="1440" w:header="0" w:footer="5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B6" w:rsidRDefault="004972B6">
      <w:r>
        <w:separator/>
      </w:r>
    </w:p>
  </w:endnote>
  <w:endnote w:type="continuationSeparator" w:id="0">
    <w:p w:rsidR="004972B6" w:rsidRDefault="0049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4B" w:rsidRDefault="00245A4B">
    <w:pPr>
      <w:spacing w:after="240"/>
      <w:jc w:val="both"/>
      <w:rPr>
        <w:color w:val="262626"/>
        <w:sz w:val="16"/>
        <w:szCs w:val="16"/>
      </w:rPr>
    </w:pPr>
  </w:p>
  <w:p w:rsidR="00245A4B" w:rsidRDefault="00245A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B6" w:rsidRDefault="004972B6">
      <w:r>
        <w:separator/>
      </w:r>
    </w:p>
  </w:footnote>
  <w:footnote w:type="continuationSeparator" w:id="0">
    <w:p w:rsidR="004972B6" w:rsidRDefault="00497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4B" w:rsidRDefault="00801978">
    <w:pPr>
      <w:ind w:right="-1032"/>
      <w:jc w:val="right"/>
    </w:pPr>
    <w:r>
      <w:rPr>
        <w:noProof/>
        <w:lang w:eastAsia="es-ES"/>
      </w:rPr>
      <w:drawing>
        <wp:inline distT="114300" distB="114300" distL="114300" distR="114300">
          <wp:extent cx="1743075" cy="6667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6667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433BA"/>
    <w:multiLevelType w:val="multilevel"/>
    <w:tmpl w:val="4A6EA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4B"/>
    <w:rsid w:val="00245A4B"/>
    <w:rsid w:val="002F57DE"/>
    <w:rsid w:val="004972B6"/>
    <w:rsid w:val="004E05A4"/>
    <w:rsid w:val="00637E15"/>
    <w:rsid w:val="0071339A"/>
    <w:rsid w:val="00721BAD"/>
    <w:rsid w:val="008019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82B22-02D5-4522-A09F-601726A6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D6"/>
    <w:rPr>
      <w:lang w:eastAsia="es-ES_tradnl"/>
    </w:rPr>
  </w:style>
  <w:style w:type="paragraph" w:styleId="Ttulo1">
    <w:name w:val="heading 1"/>
    <w:basedOn w:val="Normal"/>
    <w:next w:val="Normal"/>
    <w:pPr>
      <w:keepNext/>
      <w:keepLines/>
      <w:spacing w:before="400" w:after="120" w:line="276" w:lineRule="auto"/>
      <w:outlineLvl w:val="0"/>
    </w:pPr>
    <w:rPr>
      <w:rFonts w:ascii="Arial" w:eastAsia="Arial" w:hAnsi="Arial" w:cs="Arial"/>
      <w:sz w:val="40"/>
      <w:szCs w:val="40"/>
      <w:lang w:val="es" w:eastAsia="es-ES"/>
    </w:rPr>
  </w:style>
  <w:style w:type="paragraph" w:styleId="Ttulo2">
    <w:name w:val="heading 2"/>
    <w:basedOn w:val="Normal"/>
    <w:next w:val="Normal"/>
    <w:pPr>
      <w:keepNext/>
      <w:keepLines/>
      <w:spacing w:before="360" w:after="120" w:line="276" w:lineRule="auto"/>
      <w:outlineLvl w:val="1"/>
    </w:pPr>
    <w:rPr>
      <w:rFonts w:ascii="Arial" w:eastAsia="Arial" w:hAnsi="Arial" w:cs="Arial"/>
      <w:sz w:val="32"/>
      <w:szCs w:val="32"/>
      <w:lang w:val="es" w:eastAsia="es-ES"/>
    </w:rPr>
  </w:style>
  <w:style w:type="paragraph" w:styleId="Ttulo3">
    <w:name w:val="heading 3"/>
    <w:basedOn w:val="Normal"/>
    <w:next w:val="Normal"/>
    <w:pPr>
      <w:keepNext/>
      <w:keepLines/>
      <w:spacing w:before="320" w:after="80" w:line="276" w:lineRule="auto"/>
      <w:outlineLvl w:val="2"/>
    </w:pPr>
    <w:rPr>
      <w:rFonts w:ascii="Arial" w:eastAsia="Arial" w:hAnsi="Arial" w:cs="Arial"/>
      <w:color w:val="434343"/>
      <w:sz w:val="28"/>
      <w:szCs w:val="28"/>
      <w:lang w:val="es" w:eastAsia="es-ES"/>
    </w:rPr>
  </w:style>
  <w:style w:type="paragraph" w:styleId="Ttulo4">
    <w:name w:val="heading 4"/>
    <w:basedOn w:val="Normal"/>
    <w:next w:val="Normal"/>
    <w:pPr>
      <w:keepNext/>
      <w:keepLines/>
      <w:spacing w:before="280" w:after="80" w:line="276" w:lineRule="auto"/>
      <w:outlineLvl w:val="3"/>
    </w:pPr>
    <w:rPr>
      <w:rFonts w:ascii="Arial" w:eastAsia="Arial" w:hAnsi="Arial" w:cs="Arial"/>
      <w:color w:val="666666"/>
      <w:lang w:val="es" w:eastAsia="es-ES"/>
    </w:rPr>
  </w:style>
  <w:style w:type="paragraph" w:styleId="Ttulo5">
    <w:name w:val="heading 5"/>
    <w:basedOn w:val="Normal"/>
    <w:next w:val="Normal"/>
    <w:pPr>
      <w:keepNext/>
      <w:keepLines/>
      <w:spacing w:before="240" w:after="80" w:line="276" w:lineRule="auto"/>
      <w:outlineLvl w:val="4"/>
    </w:pPr>
    <w:rPr>
      <w:rFonts w:ascii="Arial" w:eastAsia="Arial" w:hAnsi="Arial" w:cs="Arial"/>
      <w:color w:val="666666"/>
      <w:sz w:val="22"/>
      <w:szCs w:val="22"/>
      <w:lang w:val="es" w:eastAsia="es-ES"/>
    </w:rPr>
  </w:style>
  <w:style w:type="paragraph" w:styleId="Ttulo6">
    <w:name w:val="heading 6"/>
    <w:basedOn w:val="Normal"/>
    <w:next w:val="Normal"/>
    <w:pPr>
      <w:keepNext/>
      <w:keepLines/>
      <w:spacing w:before="240" w:after="80" w:line="276" w:lineRule="auto"/>
      <w:outlineLvl w:val="5"/>
    </w:pPr>
    <w:rPr>
      <w:rFonts w:ascii="Arial" w:eastAsia="Arial" w:hAnsi="Arial" w:cs="Arial"/>
      <w:i/>
      <w:color w:val="666666"/>
      <w:sz w:val="22"/>
      <w:szCs w:val="22"/>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line="276" w:lineRule="auto"/>
    </w:pPr>
    <w:rPr>
      <w:rFonts w:ascii="Arial" w:eastAsia="Arial" w:hAnsi="Arial" w:cs="Arial"/>
      <w:sz w:val="52"/>
      <w:szCs w:val="52"/>
      <w:lang w:val="es" w:eastAsia="es-ES"/>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line="276" w:lineRule="auto"/>
    </w:pPr>
    <w:rPr>
      <w:rFonts w:ascii="Arial" w:eastAsia="Arial" w:hAnsi="Arial" w:cs="Arial"/>
      <w:color w:val="666666"/>
      <w:sz w:val="30"/>
      <w:szCs w:val="30"/>
    </w:rPr>
  </w:style>
  <w:style w:type="paragraph" w:styleId="Prrafodelista">
    <w:name w:val="List Paragraph"/>
    <w:basedOn w:val="Normal"/>
    <w:uiPriority w:val="34"/>
    <w:qFormat/>
    <w:rsid w:val="002E0C9F"/>
    <w:pPr>
      <w:spacing w:line="276" w:lineRule="auto"/>
      <w:ind w:left="720"/>
      <w:contextualSpacing/>
    </w:pPr>
    <w:rPr>
      <w:rFonts w:ascii="Arial" w:eastAsia="Arial" w:hAnsi="Arial" w:cs="Arial"/>
      <w:sz w:val="22"/>
      <w:szCs w:val="22"/>
      <w:lang w:val="es" w:eastAsia="es-ES"/>
    </w:rPr>
  </w:style>
  <w:style w:type="character" w:styleId="Refdecomentario">
    <w:name w:val="annotation reference"/>
    <w:basedOn w:val="Fuentedeprrafopredeter"/>
    <w:uiPriority w:val="99"/>
    <w:semiHidden/>
    <w:unhideWhenUsed/>
    <w:rsid w:val="002E0C9F"/>
    <w:rPr>
      <w:sz w:val="16"/>
      <w:szCs w:val="16"/>
    </w:rPr>
  </w:style>
  <w:style w:type="paragraph" w:styleId="Textocomentario">
    <w:name w:val="annotation text"/>
    <w:basedOn w:val="Normal"/>
    <w:link w:val="TextocomentarioCar"/>
    <w:uiPriority w:val="99"/>
    <w:semiHidden/>
    <w:unhideWhenUsed/>
    <w:rsid w:val="002E0C9F"/>
    <w:rPr>
      <w:rFonts w:ascii="Arial" w:eastAsia="Arial" w:hAnsi="Arial" w:cs="Arial"/>
      <w:sz w:val="20"/>
      <w:szCs w:val="20"/>
      <w:lang w:val="es" w:eastAsia="es-ES"/>
    </w:rPr>
  </w:style>
  <w:style w:type="character" w:customStyle="1" w:styleId="TextocomentarioCar">
    <w:name w:val="Texto comentario Car"/>
    <w:basedOn w:val="Fuentedeprrafopredeter"/>
    <w:link w:val="Textocomentario"/>
    <w:uiPriority w:val="99"/>
    <w:semiHidden/>
    <w:rsid w:val="002E0C9F"/>
    <w:rPr>
      <w:sz w:val="20"/>
      <w:szCs w:val="20"/>
    </w:rPr>
  </w:style>
  <w:style w:type="paragraph" w:styleId="Asuntodelcomentario">
    <w:name w:val="annotation subject"/>
    <w:basedOn w:val="Textocomentario"/>
    <w:next w:val="Textocomentario"/>
    <w:link w:val="AsuntodelcomentarioCar"/>
    <w:uiPriority w:val="99"/>
    <w:semiHidden/>
    <w:unhideWhenUsed/>
    <w:rsid w:val="002E0C9F"/>
    <w:rPr>
      <w:b/>
      <w:bCs/>
    </w:rPr>
  </w:style>
  <w:style w:type="character" w:customStyle="1" w:styleId="AsuntodelcomentarioCar">
    <w:name w:val="Asunto del comentario Car"/>
    <w:basedOn w:val="TextocomentarioCar"/>
    <w:link w:val="Asuntodelcomentario"/>
    <w:uiPriority w:val="99"/>
    <w:semiHidden/>
    <w:rsid w:val="002E0C9F"/>
    <w:rPr>
      <w:b/>
      <w:bCs/>
      <w:sz w:val="20"/>
      <w:szCs w:val="20"/>
    </w:rPr>
  </w:style>
  <w:style w:type="paragraph" w:styleId="Textodeglobo">
    <w:name w:val="Balloon Text"/>
    <w:basedOn w:val="Normal"/>
    <w:link w:val="TextodegloboCar"/>
    <w:uiPriority w:val="99"/>
    <w:semiHidden/>
    <w:unhideWhenUsed/>
    <w:rsid w:val="002E0C9F"/>
    <w:rPr>
      <w:rFonts w:ascii="Segoe UI" w:eastAsia="Arial" w:hAnsi="Segoe UI" w:cs="Segoe UI"/>
      <w:sz w:val="18"/>
      <w:szCs w:val="18"/>
      <w:lang w:val="es" w:eastAsia="es-ES"/>
    </w:rPr>
  </w:style>
  <w:style w:type="character" w:customStyle="1" w:styleId="TextodegloboCar">
    <w:name w:val="Texto de globo Car"/>
    <w:basedOn w:val="Fuentedeprrafopredeter"/>
    <w:link w:val="Textodeglobo"/>
    <w:uiPriority w:val="99"/>
    <w:semiHidden/>
    <w:rsid w:val="002E0C9F"/>
    <w:rPr>
      <w:rFonts w:ascii="Segoe UI" w:hAnsi="Segoe UI" w:cs="Segoe UI"/>
      <w:sz w:val="18"/>
      <w:szCs w:val="18"/>
    </w:rPr>
  </w:style>
  <w:style w:type="paragraph" w:styleId="NormalWeb">
    <w:name w:val="Normal (Web)"/>
    <w:basedOn w:val="Normal"/>
    <w:uiPriority w:val="99"/>
    <w:unhideWhenUsed/>
    <w:rsid w:val="00E5096F"/>
    <w:pPr>
      <w:spacing w:before="100" w:beforeAutospacing="1" w:after="100" w:afterAutospacing="1"/>
    </w:pPr>
    <w:rPr>
      <w:lang w:eastAsia="es-ES"/>
    </w:rPr>
  </w:style>
  <w:style w:type="character" w:styleId="Hipervnculo">
    <w:name w:val="Hyperlink"/>
    <w:basedOn w:val="Fuentedeprrafopredeter"/>
    <w:uiPriority w:val="99"/>
    <w:unhideWhenUsed/>
    <w:rsid w:val="00E5096F"/>
    <w:rPr>
      <w:color w:val="0000FF"/>
      <w:u w:val="single"/>
    </w:rPr>
  </w:style>
  <w:style w:type="paragraph" w:styleId="Encabezado">
    <w:name w:val="header"/>
    <w:basedOn w:val="Normal"/>
    <w:link w:val="EncabezadoCar"/>
    <w:uiPriority w:val="99"/>
    <w:unhideWhenUsed/>
    <w:rsid w:val="00C221A0"/>
    <w:pPr>
      <w:tabs>
        <w:tab w:val="center" w:pos="4252"/>
        <w:tab w:val="right" w:pos="8504"/>
      </w:tabs>
    </w:pPr>
    <w:rPr>
      <w:rFonts w:ascii="Arial" w:eastAsia="Arial" w:hAnsi="Arial" w:cs="Arial"/>
      <w:sz w:val="22"/>
      <w:szCs w:val="22"/>
      <w:lang w:val="es" w:eastAsia="es-ES"/>
    </w:rPr>
  </w:style>
  <w:style w:type="character" w:customStyle="1" w:styleId="EncabezadoCar">
    <w:name w:val="Encabezado Car"/>
    <w:basedOn w:val="Fuentedeprrafopredeter"/>
    <w:link w:val="Encabezado"/>
    <w:uiPriority w:val="99"/>
    <w:rsid w:val="00C221A0"/>
  </w:style>
  <w:style w:type="paragraph" w:styleId="Piedepgina">
    <w:name w:val="footer"/>
    <w:basedOn w:val="Normal"/>
    <w:link w:val="PiedepginaCar"/>
    <w:uiPriority w:val="99"/>
    <w:unhideWhenUsed/>
    <w:rsid w:val="00C221A0"/>
    <w:pPr>
      <w:tabs>
        <w:tab w:val="center" w:pos="4252"/>
        <w:tab w:val="right" w:pos="8504"/>
      </w:tabs>
    </w:pPr>
    <w:rPr>
      <w:rFonts w:ascii="Arial" w:eastAsia="Arial" w:hAnsi="Arial" w:cs="Arial"/>
      <w:sz w:val="22"/>
      <w:szCs w:val="22"/>
      <w:lang w:val="es" w:eastAsia="es-ES"/>
    </w:rPr>
  </w:style>
  <w:style w:type="character" w:customStyle="1" w:styleId="PiedepginaCar">
    <w:name w:val="Pie de página Car"/>
    <w:basedOn w:val="Fuentedeprrafopredeter"/>
    <w:link w:val="Piedepgina"/>
    <w:uiPriority w:val="99"/>
    <w:rsid w:val="00C221A0"/>
  </w:style>
  <w:style w:type="table" w:styleId="Tablaconcuadrcula">
    <w:name w:val="Table Grid"/>
    <w:basedOn w:val="Tablanormal"/>
    <w:uiPriority w:val="39"/>
    <w:rsid w:val="00DC6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DC65B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1">
    <w:name w:val="Plain Table 1"/>
    <w:basedOn w:val="Tablanormal"/>
    <w:uiPriority w:val="41"/>
    <w:rsid w:val="00DC65B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C65B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C65B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DC65B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DC65B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C65B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DC65B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DC65B6"/>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6C4F12"/>
    <w:rPr>
      <w:color w:val="800080" w:themeColor="followedHyperlink"/>
      <w:u w:val="single"/>
    </w:rPr>
  </w:style>
  <w:style w:type="table" w:customStyle="1" w:styleId="a">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irhelp.com/es/airhelp-score/ranking-aerolineas/?utm_source=pressRelease&amp;utm_medium=pr&amp;utm_campaign=AHscore2019_outreach_project_es_es&amp;utm_term=na&amp;utm_content=na" TargetMode="External"/><Relationship Id="rId13" Type="http://schemas.openxmlformats.org/officeDocument/2006/relationships/hyperlink" Target="http://www.airhelp.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irhelp.com/es/blog/airhelp-score-2022-como-hemos-calificado-las-aerolineas/" TargetMode="External"/><Relationship Id="rId17" Type="http://schemas.openxmlformats.org/officeDocument/2006/relationships/hyperlink" Target="mailto:airhelp@actitud.es" TargetMode="External"/><Relationship Id="rId2" Type="http://schemas.openxmlformats.org/officeDocument/2006/relationships/numbering" Target="numbering.xml"/><Relationship Id="rId16" Type="http://schemas.openxmlformats.org/officeDocument/2006/relationships/hyperlink" Target="mailto:mirella.palafox@actitud.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rhelp.com/es/airhelp-score" TargetMode="External"/><Relationship Id="rId5" Type="http://schemas.openxmlformats.org/officeDocument/2006/relationships/webSettings" Target="webSettings.xml"/><Relationship Id="rId15" Type="http://schemas.openxmlformats.org/officeDocument/2006/relationships/hyperlink" Target="http://www.airhelp.com/es/" TargetMode="External"/><Relationship Id="rId10" Type="http://schemas.openxmlformats.org/officeDocument/2006/relationships/hyperlink" Target="https://www.airhelp.com/es/airhelp-score/ranking-aeropuertos/?page=20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irhelp.com/es/airhelp-score/ranking-aerolineas/?page=2019" TargetMode="External"/><Relationship Id="rId14" Type="http://schemas.openxmlformats.org/officeDocument/2006/relationships/hyperlink" Target="https://www.airhelp.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pzROohvf5Amq5mf7czEu/IaSQ==">AMUW2mUp/ECNIB5ZEHWifMjKQbnoUYl6z7DSyZI7cQHvG+H+V0gkwQzpNFwHnfz9wTeS+D+eehBh/U7zNnP80FJx+ygzx6WGgbS+a1eCJbLDePt1jWqyzP8=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1348</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dc:creator>
  <cp:lastModifiedBy>Cuenta Microsoft</cp:lastModifiedBy>
  <cp:revision>5</cp:revision>
  <dcterms:created xsi:type="dcterms:W3CDTF">2022-12-15T12:34:00Z</dcterms:created>
  <dcterms:modified xsi:type="dcterms:W3CDTF">2022-12-16T13:15:00Z</dcterms:modified>
</cp:coreProperties>
</file>