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rtl w:val="0"/>
        </w:rPr>
        <w:t xml:space="preserve">SchoolFan es la primera iniciativa europea que lucha contra la desinformación climática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Los adolescentes podrían identificar, gracias a un modelo educativo pionero, hasta el 90% de los bulos climáticos en redes sociales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80" w:lineRule="auto"/>
        <w:ind w:left="720" w:hanging="360"/>
        <w:rPr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Tras dos años de cooperación entre España, Portugal, Francia y Grecia, la iniciativa Erasmus+ finaliza el 28 de junio con un sistema de verificación climática que demuestra una fiabilidad de hasta el 90%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80" w:lineRule="auto"/>
        <w:ind w:left="720" w:hanging="36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La investigación revela que la exposición a contenidos falsos sobre cambio climático sigue siendo una realidad en el sur de Europa: el 27% de los contenidos analizados en Portugal eran falsos, frente al 20% en España y al 19% en Grecia, y el 8% en Francia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280" w:lineRule="auto"/>
        <w:rPr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Madrid, 26 de junio de 2026.</w:t>
      </w:r>
      <w:r w:rsidDel="00000000" w:rsidR="00000000" w:rsidRPr="00000000">
        <w:rPr>
          <w:highlight w:val="white"/>
          <w:rtl w:val="0"/>
        </w:rPr>
        <w:t xml:space="preserve">- Los adolescentes pueden convertirse en una de las herramientas más eficaces para combatir la desinformación climática. Así lo demuestra </w:t>
      </w:r>
      <w:hyperlink r:id="rId7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SchoolFan</w:t>
        </w:r>
      </w:hyperlink>
      <w:r w:rsidDel="00000000" w:rsidR="00000000" w:rsidRPr="00000000">
        <w:rPr>
          <w:highlight w:val="white"/>
          <w:rtl w:val="0"/>
        </w:rPr>
        <w:t xml:space="preserve"> (Escuelas contra las noticias falsas por un futuro más responsable), un proyecto europeo financiado por Erasmus+ cuyos resultados finales confirman que los estudiantes son capaces de identificar correctamente entre el 80% y el 90% de los contenidos falsos sobre cambio climático que circulan en redes sociales tras recibir formación específica.</w:t>
      </w:r>
    </w:p>
    <w:p w:rsidR="00000000" w:rsidDel="00000000" w:rsidP="00000000" w:rsidRDefault="00000000" w:rsidRPr="00000000" w14:paraId="00000009">
      <w:pPr>
        <w:spacing w:after="120" w:before="28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La iniciativa, desarrollada durante dos años por universidades y centros educativos de España, Portugal, Francia y Grecia, concluye oficialmente el próximo 28 de junio dejando como principal resultado un modelo educativo basado en la ciencia ciudadana, la alfabetización mediática y el pensamiento crítico.</w:t>
      </w:r>
    </w:p>
    <w:p w:rsidR="00000000" w:rsidDel="00000000" w:rsidP="00000000" w:rsidRDefault="00000000" w:rsidRPr="00000000" w14:paraId="0000000A">
      <w:pPr>
        <w:spacing w:after="120" w:before="28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Los datos obtenidos durante la fase de implementación del proyecto muestran que los jóvenes no sólo están expuestos a la desinformación climática, sino que también pueden adquirir las competencias necesarias para detectarla y analizarla de forma rigurosa.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La desinformación climática, una realidad cotidiana para los jóvenes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Durante el proyecto, más de 350 estudiantes de secundaria analizaron contenidos relacionados con el cambio climático difundidos en plataformas como TikTok, Instagram y YouTube, aplicando protocolos de verificación desarrollados por el consorcio.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Los resultados permitieron constatar que la exposición a contenidos falsos sigue siendo una realidad en el entorno digital europeo. El análisis identificó un 27% de contenidos falsos en Portugal, un 20% en España, un 19% en Grecia y un 8% en Francia.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Sin embargo, tras completar el programa formativo, los estudiantes alcanzaron niveles de fiabilidad de entre el 80% y el 90% en la clasificación correcta de los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contenidos analizados, una cifra que demuestra el potencial de la educación para hacer frente a la desinformación.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 modelo educativo replicable en Europa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En la iniciativa participaron más de 350 estudiantes, 93 docentes y 32 clases de secundaria de los cuatro países socios.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El proyecto ha sido desarrollado por la Universidad de Aveiro, la Universidad Rey Juan Carlos, la Universidade Nova de Lisboa, la Universidad Nacional y Kapodistríaca de Atenas y la organización francesa Cercle FSER.</w:t>
      </w:r>
    </w:p>
    <w:p w:rsidR="00000000" w:rsidDel="00000000" w:rsidP="00000000" w:rsidRDefault="00000000" w:rsidRPr="00000000" w14:paraId="0000001B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color w:val="0070c0"/>
        </w:rPr>
      </w:pPr>
      <w:r w:rsidDel="00000000" w:rsidR="00000000" w:rsidRPr="00000000">
        <w:rPr>
          <w:rtl w:val="0"/>
        </w:rPr>
        <w:t xml:space="preserve">Como resultado del proyecto, SchoolFan pone a disposición de la comunidad educativa una </w:t>
      </w:r>
      <w:r w:rsidDel="00000000" w:rsidR="00000000" w:rsidRPr="00000000">
        <w:rPr>
          <w:b w:val="1"/>
          <w:bCs w:val="1"/>
          <w:rtl w:val="0"/>
        </w:rPr>
        <w:t xml:space="preserve">guía de buenas prácticas</w:t>
      </w:r>
      <w:r w:rsidDel="00000000" w:rsidR="00000000" w:rsidRPr="00000000">
        <w:rPr>
          <w:rtl w:val="0"/>
        </w:rPr>
        <w:t xml:space="preserve"> y diversos recursos digitales en cinco idiomas para facilitar la incorporación de la alfabetización mediática y climática en los centros educativos europeos (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https://goo.su/l2Ulq0z</w:t>
        </w:r>
      </w:hyperlink>
      <w:r w:rsidDel="00000000" w:rsidR="00000000" w:rsidRPr="00000000">
        <w:rPr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Los materiales estarán disponibles para docentes e instituciones educativas a partir de la finalización oficial del proyecto el próximo 28 de junio.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Sobre Schoolfan</w:t>
      </w:r>
    </w:p>
    <w:p w:rsidR="00000000" w:rsidDel="00000000" w:rsidP="00000000" w:rsidRDefault="00000000" w:rsidRPr="00000000" w14:paraId="00000021">
      <w:pPr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SchoolFan es un proyecto europeo de innovación educativa financiado por el programa Erasmus+ que impulsa la alfabetización mediática y el pensamiento crítico entre estudiantes de secundaria. A través de un modelo de 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ciencia ciudadana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, el proyecto forma y acompaña a docentes y centros educativos de España, Francia, Portugal y Grecia para identificar, analizar y combatir la desinformación sobre el cambio climático en redes sociales. SchoolFan desarrolla recursos pedagógicos, herramientas digitales y formaciones especializadas que permiten a los jóvenes comprender cómo circulan los bulos, evaluar la fiabilidad de las fuentes y participar activamente en la construcción de conocimiento científico. Su objetivo es fortalecer una ciudadanía más informada, crítica y comprometida con los retos climáticos actuales.</w:t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Para más información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Actitud de Comunicación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+34 91 302 28 60</w:t>
      </w:r>
    </w:p>
    <w:p w:rsidR="00000000" w:rsidDel="00000000" w:rsidP="00000000" w:rsidRDefault="00000000" w:rsidRPr="00000000" w14:paraId="00000027">
      <w:pPr>
        <w:pBdr>
          <w:bottom w:color="000000" w:space="1" w:sz="6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tabs>
        <w:tab w:val="center" w:leader="none" w:pos="4252"/>
        <w:tab w:val="right" w:leader="none" w:pos="8504"/>
      </w:tabs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  <w:t xml:space="preserve">      </w:t>
      <w:tab/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                      </w:t>
      <w:tab/>
      <w:t xml:space="preserve">                 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</wp:posOffset>
          </wp:positionH>
          <wp:positionV relativeFrom="paragraph">
            <wp:posOffset>352425</wp:posOffset>
          </wp:positionV>
          <wp:extent cx="1879600" cy="393700"/>
          <wp:effectExtent b="0" l="0" r="0" t="0"/>
          <wp:wrapNone/>
          <wp:docPr descr="Interfaz de usuario gráfica&#10;&#10;El contenido generado por IA puede ser incorrecto." id="1" name="image2.png"/>
          <a:graphic>
            <a:graphicData uri="http://schemas.openxmlformats.org/drawingml/2006/picture">
              <pic:pic>
                <pic:nvPicPr>
                  <pic:cNvPr descr="Interfaz de usuario gráfica&#10;&#10;El contenido generado por IA puede ser incorrec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79600" cy="3937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tabs>
        <w:tab w:val="center" w:leader="none" w:pos="4252"/>
        <w:tab w:val="right" w:leader="none" w:pos="8504"/>
      </w:tabs>
      <w:ind w:left="6380" w:firstLine="0"/>
      <w:jc w:val="both"/>
      <w:rPr>
        <w:color w:val="000000"/>
      </w:rPr>
    </w:pPr>
    <w:r w:rsidDel="00000000" w:rsidR="00000000" w:rsidRPr="00000000">
      <w:rPr>
        <w:sz w:val="16"/>
        <w:szCs w:val="16"/>
        <w:rtl w:val="0"/>
      </w:rPr>
      <w:t xml:space="preserve">       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4494855</wp:posOffset>
          </wp:positionH>
          <wp:positionV relativeFrom="paragraph">
            <wp:posOffset>123540</wp:posOffset>
          </wp:positionV>
          <wp:extent cx="901700" cy="520700"/>
          <wp:effectExtent b="0" l="0" r="0" t="0"/>
          <wp:wrapNone/>
          <wp:docPr descr="Logotipo, nombre de la empresa&#10;&#10;El contenido generado por IA puede ser incorrecto." id="2" name="image1.png"/>
          <a:graphic>
            <a:graphicData uri="http://schemas.openxmlformats.org/drawingml/2006/picture">
              <pic:pic>
                <pic:nvPicPr>
                  <pic:cNvPr descr="Logotipo, nombre de la empresa&#10;&#10;El contenido generado por IA puede ser incorrecto.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1700" cy="5207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schoolfan.eu/" TargetMode="External"/><Relationship Id="rId8" Type="http://schemas.openxmlformats.org/officeDocument/2006/relationships/hyperlink" Target="https://goo.su/l2Ulq0z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U/ujxbdu2jhIedWZKqolnaoiMw==">CgMxLjA4AHIhMW93RlY1ejNIdEtYU2VtUnIxYi1WcFVpc3pmT2lMZm41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