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0A1" w:rsidRDefault="00BD00A1">
      <w:pPr>
        <w:rPr>
          <w:rFonts w:ascii="Roboto" w:eastAsia="Roboto" w:hAnsi="Roboto" w:cs="Roboto"/>
          <w:b/>
          <w:i/>
          <w:sz w:val="28"/>
          <w:szCs w:val="28"/>
        </w:rPr>
      </w:pPr>
    </w:p>
    <w:p w:rsidR="00BD00A1" w:rsidRDefault="008C47C6">
      <w:pPr>
        <w:rPr>
          <w:rFonts w:ascii="Roboto" w:eastAsia="Roboto" w:hAnsi="Roboto" w:cs="Roboto"/>
          <w:b/>
          <w:i/>
          <w:sz w:val="28"/>
          <w:szCs w:val="28"/>
        </w:rPr>
      </w:pPr>
      <w:r>
        <w:rPr>
          <w:rFonts w:ascii="Roboto" w:eastAsia="Roboto" w:hAnsi="Roboto" w:cs="Roboto"/>
          <w:b/>
          <w:i/>
          <w:sz w:val="28"/>
          <w:szCs w:val="28"/>
        </w:rPr>
        <w:t>Con el objetivo de contribuir al progreso de la cirugía</w:t>
      </w:r>
    </w:p>
    <w:p w:rsidR="00BD00A1" w:rsidRDefault="00BD00A1">
      <w:pPr>
        <w:rPr>
          <w:rFonts w:ascii="Roboto" w:eastAsia="Roboto" w:hAnsi="Roboto" w:cs="Roboto"/>
          <w:b/>
          <w:sz w:val="28"/>
          <w:szCs w:val="28"/>
        </w:rPr>
      </w:pPr>
    </w:p>
    <w:p w:rsidR="00BD00A1" w:rsidRDefault="008C47C6">
      <w:pPr>
        <w:jc w:val="center"/>
        <w:rPr>
          <w:rFonts w:ascii="Lato" w:eastAsia="Lato" w:hAnsi="Lato" w:cs="Lato"/>
          <w:b/>
          <w:color w:val="000000"/>
          <w:sz w:val="22"/>
          <w:szCs w:val="22"/>
        </w:rPr>
      </w:pPr>
      <w:r>
        <w:rPr>
          <w:rFonts w:ascii="Roboto" w:eastAsia="Roboto" w:hAnsi="Roboto" w:cs="Roboto"/>
          <w:b/>
          <w:sz w:val="36"/>
          <w:szCs w:val="36"/>
        </w:rPr>
        <w:t xml:space="preserve">La Asociación Española de Cirujanos y la Asociación Española de Cáncer de Tiroides firman un acuerdo de colaboración </w:t>
      </w:r>
    </w:p>
    <w:p w:rsidR="00BD00A1" w:rsidRDefault="00BD00A1">
      <w:pPr>
        <w:pBdr>
          <w:top w:val="nil"/>
          <w:left w:val="nil"/>
          <w:bottom w:val="nil"/>
          <w:right w:val="nil"/>
          <w:between w:val="nil"/>
        </w:pBdr>
        <w:ind w:left="426"/>
        <w:rPr>
          <w:rFonts w:ascii="Lato" w:eastAsia="Lato" w:hAnsi="Lato" w:cs="Lato"/>
          <w:b/>
          <w:color w:val="000000"/>
          <w:sz w:val="22"/>
          <w:szCs w:val="22"/>
        </w:rPr>
      </w:pPr>
    </w:p>
    <w:p w:rsidR="00BD00A1" w:rsidRDefault="00BD00A1">
      <w:pPr>
        <w:pBdr>
          <w:top w:val="nil"/>
          <w:left w:val="nil"/>
          <w:bottom w:val="nil"/>
          <w:right w:val="nil"/>
          <w:between w:val="nil"/>
        </w:pBdr>
        <w:ind w:left="720"/>
        <w:jc w:val="both"/>
        <w:rPr>
          <w:rFonts w:ascii="Lato" w:eastAsia="Lato" w:hAnsi="Lato" w:cs="Lato"/>
          <w:b/>
          <w:sz w:val="22"/>
          <w:szCs w:val="22"/>
        </w:rPr>
      </w:pPr>
    </w:p>
    <w:p w:rsidR="00BD00A1" w:rsidRDefault="008C47C6">
      <w:pPr>
        <w:numPr>
          <w:ilvl w:val="0"/>
          <w:numId w:val="1"/>
        </w:numPr>
        <w:pBdr>
          <w:top w:val="nil"/>
          <w:left w:val="nil"/>
          <w:bottom w:val="nil"/>
          <w:right w:val="nil"/>
          <w:between w:val="nil"/>
        </w:pBdr>
        <w:ind w:left="426"/>
        <w:jc w:val="both"/>
        <w:rPr>
          <w:rFonts w:ascii="Lato" w:eastAsia="Lato" w:hAnsi="Lato" w:cs="Lato"/>
          <w:b/>
          <w:sz w:val="22"/>
          <w:szCs w:val="22"/>
        </w:rPr>
      </w:pPr>
      <w:r>
        <w:rPr>
          <w:rFonts w:ascii="Lato" w:eastAsia="Lato" w:hAnsi="Lato" w:cs="Lato"/>
          <w:b/>
          <w:sz w:val="22"/>
          <w:szCs w:val="22"/>
        </w:rPr>
        <w:t>En España se estima que en 2023 se diagnosticarán 6.084 nuevos casos de cáncer de tiroides, de los cuales 1.433 los sufrirán los hombres (23,5%) y 4.651 las mujeres (76,5%)</w:t>
      </w:r>
    </w:p>
    <w:p w:rsidR="00BD00A1" w:rsidRDefault="00BD00A1">
      <w:pPr>
        <w:pBdr>
          <w:top w:val="nil"/>
          <w:left w:val="nil"/>
          <w:bottom w:val="nil"/>
          <w:right w:val="nil"/>
          <w:between w:val="nil"/>
        </w:pBdr>
        <w:ind w:left="720"/>
        <w:jc w:val="both"/>
        <w:rPr>
          <w:rFonts w:ascii="Lato" w:eastAsia="Lato" w:hAnsi="Lato" w:cs="Lato"/>
          <w:b/>
          <w:sz w:val="22"/>
          <w:szCs w:val="22"/>
        </w:rPr>
      </w:pPr>
    </w:p>
    <w:p w:rsidR="00BD00A1" w:rsidRDefault="008C47C6">
      <w:pPr>
        <w:numPr>
          <w:ilvl w:val="0"/>
          <w:numId w:val="1"/>
        </w:numPr>
        <w:pBdr>
          <w:top w:val="nil"/>
          <w:left w:val="nil"/>
          <w:bottom w:val="nil"/>
          <w:right w:val="nil"/>
          <w:between w:val="nil"/>
        </w:pBdr>
        <w:ind w:left="426"/>
        <w:jc w:val="both"/>
        <w:rPr>
          <w:rFonts w:ascii="Lato" w:eastAsia="Lato" w:hAnsi="Lato" w:cs="Lato"/>
          <w:b/>
          <w:sz w:val="22"/>
          <w:szCs w:val="22"/>
        </w:rPr>
      </w:pPr>
      <w:r>
        <w:rPr>
          <w:rFonts w:ascii="Lato" w:eastAsia="Lato" w:hAnsi="Lato" w:cs="Lato"/>
          <w:b/>
          <w:sz w:val="22"/>
          <w:szCs w:val="22"/>
        </w:rPr>
        <w:t>Esta alianza sienta las bases para el trabajo conjunto en diferentes iniciativas e</w:t>
      </w:r>
      <w:r>
        <w:rPr>
          <w:rFonts w:ascii="Lato" w:eastAsia="Lato" w:hAnsi="Lato" w:cs="Lato"/>
          <w:b/>
          <w:sz w:val="22"/>
          <w:szCs w:val="22"/>
        </w:rPr>
        <w:t>ducativas y organizativas entorno a la cirugía tiroidea.</w:t>
      </w:r>
    </w:p>
    <w:p w:rsidR="00BD00A1" w:rsidRDefault="00BD00A1">
      <w:pPr>
        <w:pBdr>
          <w:top w:val="nil"/>
          <w:left w:val="nil"/>
          <w:bottom w:val="nil"/>
          <w:right w:val="nil"/>
          <w:between w:val="nil"/>
        </w:pBdr>
        <w:jc w:val="both"/>
        <w:rPr>
          <w:rFonts w:ascii="Lato" w:eastAsia="Lato" w:hAnsi="Lato" w:cs="Lato"/>
          <w:b/>
          <w:sz w:val="22"/>
          <w:szCs w:val="22"/>
        </w:rPr>
      </w:pPr>
    </w:p>
    <w:p w:rsidR="00BD00A1" w:rsidRDefault="008C47C6" w:rsidP="00774D3E">
      <w:pPr>
        <w:pBdr>
          <w:top w:val="nil"/>
          <w:left w:val="nil"/>
          <w:bottom w:val="nil"/>
          <w:right w:val="nil"/>
          <w:between w:val="nil"/>
        </w:pBdr>
        <w:jc w:val="center"/>
        <w:rPr>
          <w:rFonts w:ascii="Lato" w:eastAsia="Lato" w:hAnsi="Lato" w:cs="Lato"/>
          <w:b/>
          <w:sz w:val="22"/>
          <w:szCs w:val="22"/>
        </w:rPr>
      </w:pPr>
      <w:r>
        <w:rPr>
          <w:rFonts w:ascii="Lato" w:eastAsia="Lato" w:hAnsi="Lato" w:cs="Lato"/>
          <w:b/>
          <w:noProof/>
          <w:sz w:val="22"/>
          <w:szCs w:val="22"/>
        </w:rPr>
        <w:drawing>
          <wp:inline distT="114300" distB="114300" distL="114300" distR="114300">
            <wp:extent cx="4997302" cy="3232298"/>
            <wp:effectExtent l="0" t="0" r="0" b="635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998075" cy="3232798"/>
                    </a:xfrm>
                    <a:prstGeom prst="rect">
                      <a:avLst/>
                    </a:prstGeom>
                    <a:ln/>
                  </pic:spPr>
                </pic:pic>
              </a:graphicData>
            </a:graphic>
          </wp:inline>
        </w:drawing>
      </w:r>
      <w:bookmarkStart w:id="0" w:name="_GoBack"/>
      <w:bookmarkEnd w:id="0"/>
    </w:p>
    <w:p w:rsidR="00BD00A1" w:rsidRDefault="00BD00A1">
      <w:pPr>
        <w:jc w:val="both"/>
        <w:rPr>
          <w:rFonts w:ascii="Lato" w:eastAsia="Lato" w:hAnsi="Lato" w:cs="Lato"/>
          <w:b/>
          <w:sz w:val="22"/>
          <w:szCs w:val="22"/>
        </w:rPr>
      </w:pPr>
    </w:p>
    <w:p w:rsidR="00BD00A1" w:rsidRDefault="008C47C6">
      <w:pPr>
        <w:jc w:val="both"/>
        <w:rPr>
          <w:rFonts w:ascii="Lato" w:eastAsia="Lato" w:hAnsi="Lato" w:cs="Lato"/>
          <w:sz w:val="22"/>
          <w:szCs w:val="22"/>
        </w:rPr>
      </w:pPr>
      <w:r>
        <w:rPr>
          <w:rFonts w:ascii="Lato" w:eastAsia="Lato" w:hAnsi="Lato" w:cs="Lato"/>
          <w:b/>
          <w:sz w:val="22"/>
          <w:szCs w:val="22"/>
        </w:rPr>
        <w:t xml:space="preserve">Madrid, 10 de mayo de 2023. </w:t>
      </w:r>
      <w:r>
        <w:rPr>
          <w:rFonts w:ascii="Lato" w:eastAsia="Lato" w:hAnsi="Lato" w:cs="Lato"/>
          <w:sz w:val="22"/>
          <w:szCs w:val="22"/>
        </w:rPr>
        <w:t>Con el objetivo de aunar esfuerzos e integrar la visión de los cirujanos y de los pacientes en la mejora de los procesos quirúrgicos entorno a esta patología, la</w:t>
      </w:r>
      <w:r>
        <w:rPr>
          <w:rFonts w:ascii="Lato" w:eastAsia="Lato" w:hAnsi="Lato" w:cs="Lato"/>
          <w:b/>
          <w:sz w:val="22"/>
          <w:szCs w:val="22"/>
        </w:rPr>
        <w:t xml:space="preserve"> </w:t>
      </w:r>
      <w:hyperlink r:id="rId9">
        <w:r>
          <w:rPr>
            <w:rFonts w:ascii="Lato" w:eastAsia="Lato" w:hAnsi="Lato" w:cs="Lato"/>
            <w:b/>
            <w:color w:val="1155CC"/>
            <w:sz w:val="22"/>
            <w:szCs w:val="22"/>
            <w:u w:val="single"/>
          </w:rPr>
          <w:t>Asociación Española de Cirujanos (AEC)</w:t>
        </w:r>
      </w:hyperlink>
      <w:r>
        <w:rPr>
          <w:rFonts w:ascii="Lato" w:eastAsia="Lato" w:hAnsi="Lato" w:cs="Lato"/>
          <w:b/>
          <w:sz w:val="22"/>
          <w:szCs w:val="22"/>
        </w:rPr>
        <w:t xml:space="preserve">  y la Asociación Española de Cáncer de Tiroides (AECAT)</w:t>
      </w:r>
      <w:r>
        <w:rPr>
          <w:rFonts w:ascii="Lato" w:eastAsia="Lato" w:hAnsi="Lato" w:cs="Lato"/>
          <w:sz w:val="22"/>
          <w:szCs w:val="22"/>
        </w:rPr>
        <w:t xml:space="preserve"> </w:t>
      </w:r>
      <w:r>
        <w:rPr>
          <w:rFonts w:ascii="Lato" w:eastAsia="Lato" w:hAnsi="Lato" w:cs="Lato"/>
          <w:b/>
          <w:sz w:val="22"/>
          <w:szCs w:val="22"/>
        </w:rPr>
        <w:t xml:space="preserve">han firmado un acuerdo </w:t>
      </w:r>
      <w:r>
        <w:rPr>
          <w:rFonts w:ascii="Lato" w:eastAsia="Lato" w:hAnsi="Lato" w:cs="Lato"/>
          <w:sz w:val="22"/>
          <w:szCs w:val="22"/>
        </w:rPr>
        <w:t>este miércoles, 10 de mayo, en su sede. El convenio ha sido suscrito por la Dra. Elena Martín, presidenta de la AEC; y Dña. Aránzazu Sáez, presidenta de AECAT.</w:t>
      </w:r>
    </w:p>
    <w:p w:rsidR="00BD00A1" w:rsidRDefault="00BD00A1">
      <w:pPr>
        <w:jc w:val="both"/>
        <w:rPr>
          <w:rFonts w:ascii="Lato" w:eastAsia="Lato" w:hAnsi="Lato" w:cs="Lato"/>
          <w:sz w:val="22"/>
          <w:szCs w:val="22"/>
        </w:rPr>
      </w:pPr>
    </w:p>
    <w:p w:rsidR="00BD00A1" w:rsidRDefault="008C47C6">
      <w:pPr>
        <w:jc w:val="both"/>
        <w:rPr>
          <w:rFonts w:ascii="Lato" w:eastAsia="Lato" w:hAnsi="Lato" w:cs="Lato"/>
          <w:sz w:val="22"/>
          <w:szCs w:val="22"/>
        </w:rPr>
      </w:pPr>
      <w:r>
        <w:rPr>
          <w:rFonts w:ascii="Lato" w:eastAsia="Lato" w:hAnsi="Lato" w:cs="Lato"/>
          <w:sz w:val="22"/>
          <w:szCs w:val="22"/>
        </w:rPr>
        <w:t>Esta colaboración dará lugar al impulso y organización conjunta de iniciativas que empoderen al</w:t>
      </w:r>
      <w:r>
        <w:rPr>
          <w:rFonts w:ascii="Lato" w:eastAsia="Lato" w:hAnsi="Lato" w:cs="Lato"/>
          <w:sz w:val="22"/>
          <w:szCs w:val="22"/>
        </w:rPr>
        <w:t xml:space="preserve"> paciente, tales como el diseño de materiales educativos, realización de jornadas, conferencias o estudios, entre otros, sobre la cirugía de cáncer de tiroides, así como de documentos de posicionamiento o comunicaciones de prensa encaminadas a un mejor con</w:t>
      </w:r>
      <w:r>
        <w:rPr>
          <w:rFonts w:ascii="Lato" w:eastAsia="Lato" w:hAnsi="Lato" w:cs="Lato"/>
          <w:sz w:val="22"/>
          <w:szCs w:val="22"/>
        </w:rPr>
        <w:t xml:space="preserve">ocimiento mutuo. </w:t>
      </w:r>
    </w:p>
    <w:p w:rsidR="00BD00A1" w:rsidRDefault="00BD00A1">
      <w:pPr>
        <w:jc w:val="both"/>
        <w:rPr>
          <w:rFonts w:ascii="Lato" w:eastAsia="Lato" w:hAnsi="Lato" w:cs="Lato"/>
          <w:sz w:val="22"/>
          <w:szCs w:val="22"/>
        </w:rPr>
      </w:pPr>
    </w:p>
    <w:p w:rsidR="00BD00A1" w:rsidRDefault="008C47C6">
      <w:pPr>
        <w:jc w:val="both"/>
        <w:rPr>
          <w:rFonts w:ascii="Lato" w:eastAsia="Lato" w:hAnsi="Lato" w:cs="Lato"/>
          <w:sz w:val="22"/>
          <w:szCs w:val="22"/>
        </w:rPr>
      </w:pPr>
      <w:r>
        <w:rPr>
          <w:rFonts w:ascii="Lato" w:eastAsia="Lato" w:hAnsi="Lato" w:cs="Lato"/>
          <w:i/>
          <w:sz w:val="22"/>
          <w:szCs w:val="22"/>
        </w:rPr>
        <w:t xml:space="preserve">“Ambas sociedades tienen varios puntos de unión, lo que hace necesario buscar escenarios de colaboración para procurar la mejor calidad en la asistencia de los pacientes y sus familias, </w:t>
      </w:r>
      <w:r>
        <w:rPr>
          <w:rFonts w:ascii="Lato" w:eastAsia="Lato" w:hAnsi="Lato" w:cs="Lato"/>
          <w:i/>
          <w:sz w:val="22"/>
          <w:szCs w:val="22"/>
        </w:rPr>
        <w:lastRenderedPageBreak/>
        <w:t>además de fomentar la docencia y la investigación e</w:t>
      </w:r>
      <w:r>
        <w:rPr>
          <w:rFonts w:ascii="Lato" w:eastAsia="Lato" w:hAnsi="Lato" w:cs="Lato"/>
          <w:i/>
          <w:sz w:val="22"/>
          <w:szCs w:val="22"/>
        </w:rPr>
        <w:t>n el área de la cirugía del cáncer de tiroides”</w:t>
      </w:r>
      <w:r>
        <w:rPr>
          <w:rFonts w:ascii="Lato" w:eastAsia="Lato" w:hAnsi="Lato" w:cs="Lato"/>
          <w:sz w:val="22"/>
          <w:szCs w:val="22"/>
        </w:rPr>
        <w:t>, afirma la Dra. Elena Martín, presidenta de la Asociación Española de Cirujanos.</w:t>
      </w:r>
    </w:p>
    <w:p w:rsidR="00BD00A1" w:rsidRDefault="00BD00A1">
      <w:pPr>
        <w:jc w:val="both"/>
        <w:rPr>
          <w:rFonts w:ascii="Lato" w:eastAsia="Lato" w:hAnsi="Lato" w:cs="Lato"/>
          <w:sz w:val="22"/>
          <w:szCs w:val="22"/>
        </w:rPr>
      </w:pPr>
    </w:p>
    <w:p w:rsidR="00BD00A1" w:rsidRDefault="008C47C6">
      <w:pPr>
        <w:jc w:val="both"/>
        <w:rPr>
          <w:rFonts w:ascii="Lato" w:eastAsia="Lato" w:hAnsi="Lato" w:cs="Lato"/>
          <w:sz w:val="22"/>
          <w:szCs w:val="22"/>
        </w:rPr>
      </w:pPr>
      <w:r>
        <w:rPr>
          <w:rFonts w:ascii="Lato" w:eastAsia="Lato" w:hAnsi="Lato" w:cs="Lato"/>
          <w:sz w:val="22"/>
          <w:szCs w:val="22"/>
        </w:rPr>
        <w:t>El convenio de colaboración, que tendrá una duración de un año, con posibilidad de ampliación, se llevará a la práctica median</w:t>
      </w:r>
      <w:r>
        <w:rPr>
          <w:rFonts w:ascii="Lato" w:eastAsia="Lato" w:hAnsi="Lato" w:cs="Lato"/>
          <w:sz w:val="22"/>
          <w:szCs w:val="22"/>
        </w:rPr>
        <w:t xml:space="preserve">te la suscripción de acuerdos específicos. Además, para la ejecución y seguimiento del acuerdo, se ha creado una </w:t>
      </w:r>
      <w:r>
        <w:rPr>
          <w:rFonts w:ascii="Lato" w:eastAsia="Lato" w:hAnsi="Lato" w:cs="Lato"/>
          <w:b/>
          <w:sz w:val="22"/>
          <w:szCs w:val="22"/>
        </w:rPr>
        <w:t xml:space="preserve">Comisión de Seguimiento </w:t>
      </w:r>
      <w:r>
        <w:rPr>
          <w:rFonts w:ascii="Lato" w:eastAsia="Lato" w:hAnsi="Lato" w:cs="Lato"/>
          <w:sz w:val="22"/>
          <w:szCs w:val="22"/>
        </w:rPr>
        <w:t>integrada por representantes de ambas sociedades y presidida por la presidenta de la AEC y la presidenta de AECAT. Esta</w:t>
      </w:r>
      <w:r>
        <w:rPr>
          <w:rFonts w:ascii="Lato" w:eastAsia="Lato" w:hAnsi="Lato" w:cs="Lato"/>
          <w:sz w:val="22"/>
          <w:szCs w:val="22"/>
        </w:rPr>
        <w:t xml:space="preserve"> comisión se reunirá al menos una vez al año para exponer informes y propuestas de acuerdos específicos a las juntas directivas de ambas entidades. La Coordinadora de la Sección de Cirugía Endocrina de la AEC, la Dra. Cristina Martínez Santos; y el Coordin</w:t>
      </w:r>
      <w:r>
        <w:rPr>
          <w:rFonts w:ascii="Lato" w:eastAsia="Lato" w:hAnsi="Lato" w:cs="Lato"/>
          <w:sz w:val="22"/>
          <w:szCs w:val="22"/>
        </w:rPr>
        <w:t>ador del Grupo de Trabajo de Relación con los pacientes, el Dr. José Luis Muñoz de Nova, participarán activamente en el desarrollo de este acuerdo de colaboración.</w:t>
      </w:r>
    </w:p>
    <w:p w:rsidR="00BD00A1" w:rsidRDefault="00BD00A1">
      <w:pPr>
        <w:jc w:val="both"/>
        <w:rPr>
          <w:rFonts w:ascii="Lato" w:eastAsia="Lato" w:hAnsi="Lato" w:cs="Lato"/>
          <w:sz w:val="22"/>
          <w:szCs w:val="22"/>
        </w:rPr>
      </w:pPr>
    </w:p>
    <w:p w:rsidR="00BD00A1" w:rsidRDefault="008C47C6">
      <w:pPr>
        <w:jc w:val="both"/>
        <w:rPr>
          <w:rFonts w:ascii="Lato" w:eastAsia="Lato" w:hAnsi="Lato" w:cs="Lato"/>
          <w:sz w:val="22"/>
          <w:szCs w:val="22"/>
        </w:rPr>
      </w:pPr>
      <w:r>
        <w:rPr>
          <w:rFonts w:ascii="Lato" w:eastAsia="Lato" w:hAnsi="Lato" w:cs="Lato"/>
          <w:i/>
          <w:sz w:val="22"/>
          <w:szCs w:val="22"/>
        </w:rPr>
        <w:t>Es importante integrar la visión de los pacientes en la cirugía del cáncer de tiroides. Est</w:t>
      </w:r>
      <w:r>
        <w:rPr>
          <w:rFonts w:ascii="Lato" w:eastAsia="Lato" w:hAnsi="Lato" w:cs="Lato"/>
          <w:i/>
          <w:sz w:val="22"/>
          <w:szCs w:val="22"/>
        </w:rPr>
        <w:t>e acuerdo es una muestra del compromiso de ambas organizaciones por trabajar en equipo para garantizar la máxima excelencia en la cirugía tiroidea, yendo más allá de lo que sucede en el quirófano</w:t>
      </w:r>
      <w:r>
        <w:rPr>
          <w:rFonts w:ascii="Lato" w:eastAsia="Lato" w:hAnsi="Lato" w:cs="Lato"/>
          <w:sz w:val="22"/>
          <w:szCs w:val="22"/>
        </w:rPr>
        <w:t xml:space="preserve">, declara </w:t>
      </w:r>
      <w:proofErr w:type="spellStart"/>
      <w:r>
        <w:rPr>
          <w:rFonts w:ascii="Lato" w:eastAsia="Lato" w:hAnsi="Lato" w:cs="Lato"/>
          <w:sz w:val="22"/>
          <w:szCs w:val="22"/>
        </w:rPr>
        <w:t>Aranzazu</w:t>
      </w:r>
      <w:proofErr w:type="spellEnd"/>
      <w:r>
        <w:rPr>
          <w:rFonts w:ascii="Lato" w:eastAsia="Lato" w:hAnsi="Lato" w:cs="Lato"/>
          <w:sz w:val="22"/>
          <w:szCs w:val="22"/>
        </w:rPr>
        <w:t xml:space="preserve"> Sáez, presidenta de AECAT.</w:t>
      </w:r>
    </w:p>
    <w:p w:rsidR="00BD00A1" w:rsidRDefault="00BD00A1">
      <w:pPr>
        <w:jc w:val="both"/>
        <w:rPr>
          <w:rFonts w:ascii="Lato" w:eastAsia="Lato" w:hAnsi="Lato" w:cs="Lato"/>
          <w:sz w:val="22"/>
          <w:szCs w:val="22"/>
        </w:rPr>
      </w:pPr>
    </w:p>
    <w:p w:rsidR="00BD00A1" w:rsidRDefault="008C47C6">
      <w:pPr>
        <w:jc w:val="both"/>
        <w:rPr>
          <w:rFonts w:ascii="Lato" w:eastAsia="Lato" w:hAnsi="Lato" w:cs="Lato"/>
          <w:b/>
          <w:sz w:val="22"/>
          <w:szCs w:val="22"/>
        </w:rPr>
      </w:pPr>
      <w:r>
        <w:rPr>
          <w:rFonts w:ascii="Lato" w:eastAsia="Lato" w:hAnsi="Lato" w:cs="Lato"/>
          <w:b/>
          <w:sz w:val="22"/>
          <w:szCs w:val="22"/>
        </w:rPr>
        <w:t>Cáncer de tiro</w:t>
      </w:r>
      <w:r>
        <w:rPr>
          <w:rFonts w:ascii="Lato" w:eastAsia="Lato" w:hAnsi="Lato" w:cs="Lato"/>
          <w:b/>
          <w:sz w:val="22"/>
          <w:szCs w:val="22"/>
        </w:rPr>
        <w:t>ides, uno de los más comunes</w:t>
      </w:r>
    </w:p>
    <w:p w:rsidR="00BD00A1" w:rsidRDefault="00BD00A1">
      <w:pPr>
        <w:jc w:val="both"/>
        <w:rPr>
          <w:rFonts w:ascii="Lato" w:eastAsia="Lato" w:hAnsi="Lato" w:cs="Lato"/>
          <w:sz w:val="22"/>
          <w:szCs w:val="22"/>
        </w:rPr>
      </w:pPr>
    </w:p>
    <w:p w:rsidR="00BD00A1" w:rsidRDefault="008C47C6">
      <w:pPr>
        <w:jc w:val="both"/>
        <w:rPr>
          <w:rFonts w:ascii="Lato" w:eastAsia="Lato" w:hAnsi="Lato" w:cs="Lato"/>
          <w:sz w:val="22"/>
          <w:szCs w:val="22"/>
        </w:rPr>
      </w:pPr>
      <w:r>
        <w:rPr>
          <w:rFonts w:ascii="Lato" w:eastAsia="Lato" w:hAnsi="Lato" w:cs="Lato"/>
          <w:sz w:val="22"/>
          <w:szCs w:val="22"/>
        </w:rPr>
        <w:t>En España se estima que en 2023 se diagnosticarán 6.084 nuevos casos de cáncer de tiroides, de los cuales 1.433 los sufrirán los hombres (23,5%) y 4.651 las mujeres (76,5%). Trasladando estas cifras a la incidencia mundial, se</w:t>
      </w:r>
      <w:r>
        <w:rPr>
          <w:rFonts w:ascii="Lato" w:eastAsia="Lato" w:hAnsi="Lato" w:cs="Lato"/>
          <w:sz w:val="22"/>
          <w:szCs w:val="22"/>
        </w:rPr>
        <w:t xml:space="preserve"> espera que en todo el mundo se diagnostiquen 586.202 nuevos casos de cáncer de tiroides, representando un 3,2% de todos los cánceres. En cinco años, podría haber una prevalencia de tumores de más de 44 millones, siendo 1.984.927 serán cáncer de tiroides (</w:t>
      </w:r>
      <w:r>
        <w:rPr>
          <w:rFonts w:ascii="Lato" w:eastAsia="Lato" w:hAnsi="Lato" w:cs="Lato"/>
          <w:sz w:val="22"/>
          <w:szCs w:val="22"/>
        </w:rPr>
        <w:t>un 4,5%).</w:t>
      </w:r>
    </w:p>
    <w:p w:rsidR="00BD00A1" w:rsidRDefault="00BD00A1">
      <w:pPr>
        <w:jc w:val="both"/>
        <w:rPr>
          <w:rFonts w:ascii="Lato" w:eastAsia="Lato" w:hAnsi="Lato" w:cs="Lato"/>
          <w:sz w:val="22"/>
          <w:szCs w:val="22"/>
        </w:rPr>
      </w:pPr>
    </w:p>
    <w:p w:rsidR="00BD00A1" w:rsidRDefault="008C47C6">
      <w:pPr>
        <w:jc w:val="both"/>
        <w:rPr>
          <w:rFonts w:ascii="Lato" w:eastAsia="Lato" w:hAnsi="Lato" w:cs="Lato"/>
          <w:sz w:val="22"/>
          <w:szCs w:val="22"/>
        </w:rPr>
      </w:pPr>
      <w:r>
        <w:rPr>
          <w:rFonts w:ascii="Lato" w:eastAsia="Lato" w:hAnsi="Lato" w:cs="Lato"/>
          <w:sz w:val="22"/>
          <w:szCs w:val="22"/>
        </w:rPr>
        <w:t>Sin duda esta iniciativa tiene un gran valor ya que es importante dar a conocer las alteraciones que puede sufrir esta glándula y concienciar de la importancia de reconocer sus señales debido a la similitud de los síntomas con otras enfermedades</w:t>
      </w:r>
      <w:r>
        <w:rPr>
          <w:rFonts w:ascii="Lato" w:eastAsia="Lato" w:hAnsi="Lato" w:cs="Lato"/>
          <w:sz w:val="22"/>
          <w:szCs w:val="22"/>
        </w:rPr>
        <w:t>.</w:t>
      </w:r>
    </w:p>
    <w:p w:rsidR="00BD00A1" w:rsidRDefault="00BD00A1">
      <w:pPr>
        <w:jc w:val="both"/>
        <w:rPr>
          <w:rFonts w:ascii="Lato" w:eastAsia="Lato" w:hAnsi="Lato" w:cs="Lato"/>
          <w:b/>
          <w:color w:val="000000"/>
          <w:sz w:val="22"/>
          <w:szCs w:val="22"/>
        </w:rPr>
      </w:pPr>
    </w:p>
    <w:p w:rsidR="00774D3E" w:rsidRDefault="00774D3E">
      <w:pPr>
        <w:jc w:val="both"/>
        <w:rPr>
          <w:rFonts w:ascii="Lato" w:eastAsia="Lato" w:hAnsi="Lato" w:cs="Lato"/>
          <w:b/>
          <w:color w:val="000000"/>
          <w:sz w:val="22"/>
          <w:szCs w:val="22"/>
        </w:rPr>
      </w:pPr>
    </w:p>
    <w:p w:rsidR="00774D3E" w:rsidRDefault="00774D3E">
      <w:pPr>
        <w:jc w:val="both"/>
        <w:rPr>
          <w:rFonts w:ascii="Lato" w:eastAsia="Lato" w:hAnsi="Lato" w:cs="Lato"/>
          <w:b/>
          <w:color w:val="000000"/>
          <w:sz w:val="22"/>
          <w:szCs w:val="22"/>
        </w:rPr>
      </w:pPr>
    </w:p>
    <w:p w:rsidR="00774D3E" w:rsidRDefault="00774D3E">
      <w:pPr>
        <w:jc w:val="both"/>
        <w:rPr>
          <w:rFonts w:ascii="Lato" w:eastAsia="Lato" w:hAnsi="Lato" w:cs="Lato"/>
          <w:b/>
          <w:color w:val="000000"/>
          <w:sz w:val="22"/>
          <w:szCs w:val="22"/>
        </w:rPr>
      </w:pPr>
    </w:p>
    <w:p w:rsidR="00774D3E" w:rsidRDefault="00774D3E">
      <w:pPr>
        <w:jc w:val="both"/>
        <w:rPr>
          <w:rFonts w:ascii="Lato" w:eastAsia="Lato" w:hAnsi="Lato" w:cs="Lato"/>
          <w:b/>
          <w:color w:val="000000"/>
          <w:sz w:val="22"/>
          <w:szCs w:val="22"/>
        </w:rPr>
      </w:pPr>
    </w:p>
    <w:p w:rsidR="00BD00A1" w:rsidRDefault="008C47C6">
      <w:pPr>
        <w:jc w:val="both"/>
        <w:rPr>
          <w:rFonts w:ascii="Times New Roman" w:eastAsia="Times New Roman" w:hAnsi="Times New Roman" w:cs="Times New Roman"/>
          <w:sz w:val="26"/>
          <w:szCs w:val="26"/>
        </w:rPr>
      </w:pPr>
      <w:r>
        <w:rPr>
          <w:rFonts w:ascii="Lato" w:eastAsia="Lato" w:hAnsi="Lato" w:cs="Lato"/>
          <w:b/>
          <w:color w:val="000000"/>
          <w:sz w:val="20"/>
          <w:szCs w:val="20"/>
          <w:u w:val="single"/>
        </w:rPr>
        <w:t>Sobre la Asociación Española de Cirujanos </w:t>
      </w:r>
    </w:p>
    <w:p w:rsidR="00BD00A1" w:rsidRDefault="008C47C6">
      <w:pPr>
        <w:jc w:val="both"/>
        <w:rPr>
          <w:rFonts w:ascii="Times New Roman" w:eastAsia="Times New Roman" w:hAnsi="Times New Roman" w:cs="Times New Roman"/>
          <w:sz w:val="26"/>
          <w:szCs w:val="26"/>
        </w:rPr>
      </w:pPr>
      <w:r>
        <w:rPr>
          <w:rFonts w:ascii="Lato" w:eastAsia="Lato" w:hAnsi="Lato" w:cs="Lato"/>
          <w:color w:val="000000"/>
          <w:sz w:val="20"/>
          <w:szCs w:val="20"/>
        </w:rPr>
        <w:t xml:space="preserve">La </w:t>
      </w:r>
      <w:r>
        <w:rPr>
          <w:rFonts w:ascii="Lato" w:eastAsia="Lato" w:hAnsi="Lato" w:cs="Lato"/>
          <w:b/>
          <w:color w:val="000000"/>
          <w:sz w:val="20"/>
          <w:szCs w:val="20"/>
        </w:rPr>
        <w:t>AEC</w:t>
      </w:r>
      <w:r>
        <w:rPr>
          <w:rFonts w:ascii="Lato" w:eastAsia="Lato" w:hAnsi="Lato" w:cs="Lato"/>
          <w:color w:val="000000"/>
          <w:sz w:val="20"/>
          <w:szCs w:val="2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w:t>
      </w:r>
      <w:r>
        <w:rPr>
          <w:rFonts w:ascii="Lato" w:eastAsia="Lato" w:hAnsi="Lato" w:cs="Lato"/>
          <w:color w:val="000000"/>
          <w:sz w:val="20"/>
          <w:szCs w:val="20"/>
        </w:rPr>
        <w:t>la asistencia a los pacientes y fomentando la docencia y la investigación. Fundada en Madrid en 1935, actualmente cuenta con más de 5.000 socios y colabora con otras sociedades y entidades científicas, participando activamente en órganos como la Federación</w:t>
      </w:r>
      <w:r>
        <w:rPr>
          <w:rFonts w:ascii="Lato" w:eastAsia="Lato" w:hAnsi="Lato" w:cs="Lato"/>
          <w:color w:val="000000"/>
          <w:sz w:val="20"/>
          <w:szCs w:val="20"/>
        </w:rPr>
        <w:t xml:space="preserve"> de Asociaciones Científico Médicas Españolas (FACME), </w:t>
      </w:r>
      <w:proofErr w:type="spellStart"/>
      <w:r>
        <w:rPr>
          <w:rFonts w:ascii="Lato" w:eastAsia="Lato" w:hAnsi="Lato" w:cs="Lato"/>
          <w:color w:val="000000"/>
          <w:sz w:val="20"/>
          <w:szCs w:val="20"/>
        </w:rPr>
        <w:t>European</w:t>
      </w:r>
      <w:proofErr w:type="spellEnd"/>
      <w:r>
        <w:rPr>
          <w:rFonts w:ascii="Lato" w:eastAsia="Lato" w:hAnsi="Lato" w:cs="Lato"/>
          <w:color w:val="000000"/>
          <w:sz w:val="20"/>
          <w:szCs w:val="20"/>
        </w:rPr>
        <w:t xml:space="preserve"> </w:t>
      </w:r>
      <w:proofErr w:type="spellStart"/>
      <w:r>
        <w:rPr>
          <w:rFonts w:ascii="Lato" w:eastAsia="Lato" w:hAnsi="Lato" w:cs="Lato"/>
          <w:color w:val="000000"/>
          <w:sz w:val="20"/>
          <w:szCs w:val="20"/>
        </w:rPr>
        <w:t>Union</w:t>
      </w:r>
      <w:proofErr w:type="spellEnd"/>
      <w:r>
        <w:rPr>
          <w:rFonts w:ascii="Lato" w:eastAsia="Lato" w:hAnsi="Lato" w:cs="Lato"/>
          <w:color w:val="000000"/>
          <w:sz w:val="20"/>
          <w:szCs w:val="20"/>
        </w:rPr>
        <w:t xml:space="preserve"> of Medical </w:t>
      </w:r>
      <w:proofErr w:type="spellStart"/>
      <w:r>
        <w:rPr>
          <w:rFonts w:ascii="Lato" w:eastAsia="Lato" w:hAnsi="Lato" w:cs="Lato"/>
          <w:color w:val="000000"/>
          <w:sz w:val="20"/>
          <w:szCs w:val="20"/>
        </w:rPr>
        <w:t>Specialists</w:t>
      </w:r>
      <w:proofErr w:type="spellEnd"/>
      <w:r>
        <w:rPr>
          <w:rFonts w:ascii="Lato" w:eastAsia="Lato" w:hAnsi="Lato" w:cs="Lato"/>
          <w:color w:val="000000"/>
          <w:sz w:val="20"/>
          <w:szCs w:val="20"/>
        </w:rPr>
        <w:t xml:space="preserve"> (UEMS) y la Comisión Nacional de la Especialidad. </w:t>
      </w:r>
    </w:p>
    <w:p w:rsidR="00BD00A1" w:rsidRDefault="008C47C6">
      <w:pPr>
        <w:rPr>
          <w:rFonts w:ascii="Times New Roman" w:eastAsia="Times New Roman" w:hAnsi="Times New Roman" w:cs="Times New Roman"/>
          <w:sz w:val="26"/>
          <w:szCs w:val="26"/>
        </w:rPr>
      </w:pPr>
      <w:hyperlink r:id="rId10">
        <w:r>
          <w:rPr>
            <w:rFonts w:ascii="Lato" w:eastAsia="Lato" w:hAnsi="Lato" w:cs="Lato"/>
            <w:color w:val="0000FF"/>
            <w:sz w:val="20"/>
            <w:szCs w:val="20"/>
            <w:u w:val="single"/>
          </w:rPr>
          <w:t>www.aecirujanos.es</w:t>
        </w:r>
      </w:hyperlink>
    </w:p>
    <w:p w:rsidR="00BD00A1" w:rsidRDefault="00BD00A1">
      <w:pPr>
        <w:rPr>
          <w:rFonts w:ascii="Lato" w:eastAsia="Lato" w:hAnsi="Lato" w:cs="Lato"/>
          <w:b/>
          <w:i/>
          <w:sz w:val="18"/>
          <w:szCs w:val="18"/>
          <w:u w:val="single"/>
        </w:rPr>
      </w:pPr>
    </w:p>
    <w:p w:rsidR="00774D3E" w:rsidRDefault="00774D3E">
      <w:pPr>
        <w:rPr>
          <w:rFonts w:ascii="Lato" w:eastAsia="Lato" w:hAnsi="Lato" w:cs="Lato"/>
          <w:b/>
          <w:i/>
          <w:sz w:val="18"/>
          <w:szCs w:val="18"/>
          <w:u w:val="single"/>
        </w:rPr>
      </w:pPr>
    </w:p>
    <w:p w:rsidR="00BD00A1" w:rsidRDefault="008C47C6">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Sobre AECAT </w:t>
      </w:r>
    </w:p>
    <w:sdt>
      <w:sdtPr>
        <w:tag w:val="goog_rdk_0"/>
        <w:id w:val="-131026466"/>
      </w:sdtPr>
      <w:sdtEndPr/>
      <w:sdtContent>
        <w:p w:rsidR="00BD00A1" w:rsidRPr="00774D3E" w:rsidRDefault="008C47C6">
          <w:pPr>
            <w:pBdr>
              <w:top w:val="nil"/>
              <w:left w:val="nil"/>
              <w:bottom w:val="nil"/>
              <w:right w:val="nil"/>
              <w:between w:val="nil"/>
            </w:pBdr>
            <w:jc w:val="both"/>
            <w:rPr>
              <w:rFonts w:ascii="Times" w:eastAsia="Times" w:hAnsi="Times" w:cs="Times"/>
              <w:sz w:val="20"/>
              <w:szCs w:val="20"/>
            </w:rPr>
          </w:pPr>
          <w:r>
            <w:rPr>
              <w:rFonts w:ascii="Calibri" w:eastAsia="Calibri" w:hAnsi="Calibri" w:cs="Calibri"/>
              <w:color w:val="000000"/>
              <w:sz w:val="20"/>
              <w:szCs w:val="20"/>
            </w:rPr>
            <w:t xml:space="preserve">La Asociación Española de Cáncer </w:t>
          </w:r>
          <w:r>
            <w:rPr>
              <w:rFonts w:ascii="Calibri" w:eastAsia="Calibri" w:hAnsi="Calibri" w:cs="Calibri"/>
              <w:color w:val="000000"/>
              <w:sz w:val="20"/>
              <w:szCs w:val="20"/>
            </w:rPr>
            <w:t xml:space="preserve">de Tiroides (AECAT) es una organización sin ánimo de lucro que se constituyó en el año 2004 en respuesta a la falta de información y apoyo que manifestaban las personas afectadas por el cáncer de tiroides y sus familias. </w:t>
          </w:r>
        </w:p>
      </w:sdtContent>
    </w:sdt>
    <w:sdt>
      <w:sdtPr>
        <w:tag w:val="goog_rdk_1"/>
        <w:id w:val="122590137"/>
      </w:sdtPr>
      <w:sdtEndPr/>
      <w:sdtContent>
        <w:p w:rsidR="00BD00A1" w:rsidRPr="00774D3E" w:rsidRDefault="008C47C6">
          <w:pPr>
            <w:pBdr>
              <w:top w:val="nil"/>
              <w:left w:val="nil"/>
              <w:bottom w:val="nil"/>
              <w:right w:val="nil"/>
              <w:between w:val="nil"/>
            </w:pBdr>
            <w:jc w:val="both"/>
            <w:rPr>
              <w:rFonts w:ascii="Times" w:eastAsia="Times" w:hAnsi="Times" w:cs="Times"/>
              <w:sz w:val="20"/>
              <w:szCs w:val="20"/>
            </w:rPr>
          </w:pPr>
          <w:r>
            <w:rPr>
              <w:rFonts w:ascii="Calibri" w:eastAsia="Calibri" w:hAnsi="Calibri" w:cs="Calibri"/>
              <w:color w:val="000000"/>
              <w:sz w:val="20"/>
              <w:szCs w:val="20"/>
            </w:rPr>
            <w:t xml:space="preserve">AECAT brinda apoyo y orientación especializada a personas afectadas por este tipo de tumor y sus familias. Asimismo, representa y defiende los derechos del colectivo y reivindica la cobertura de necesidades sanitarias y </w:t>
          </w:r>
          <w:proofErr w:type="spellStart"/>
          <w:r>
            <w:rPr>
              <w:rFonts w:ascii="Calibri" w:eastAsia="Calibri" w:hAnsi="Calibri" w:cs="Calibri"/>
              <w:color w:val="000000"/>
              <w:sz w:val="20"/>
              <w:szCs w:val="20"/>
            </w:rPr>
            <w:t>sociosanitarias</w:t>
          </w:r>
          <w:proofErr w:type="spellEnd"/>
          <w:r>
            <w:rPr>
              <w:rFonts w:ascii="Calibri" w:eastAsia="Calibri" w:hAnsi="Calibri" w:cs="Calibri"/>
              <w:color w:val="000000"/>
              <w:sz w:val="20"/>
              <w:szCs w:val="20"/>
            </w:rPr>
            <w:t xml:space="preserve"> del mismo, ante terc</w:t>
          </w:r>
          <w:r>
            <w:rPr>
              <w:rFonts w:ascii="Calibri" w:eastAsia="Calibri" w:hAnsi="Calibri" w:cs="Calibri"/>
              <w:color w:val="000000"/>
              <w:sz w:val="20"/>
              <w:szCs w:val="20"/>
            </w:rPr>
            <w:t>eros.</w:t>
          </w:r>
        </w:p>
      </w:sdtContent>
    </w:sdt>
    <w:p w:rsidR="00BD00A1" w:rsidRDefault="008C47C6">
      <w:pPr>
        <w:rPr>
          <w:rFonts w:ascii="Lato" w:eastAsia="Lato" w:hAnsi="Lato" w:cs="Lato"/>
          <w:b/>
          <w:i/>
          <w:sz w:val="18"/>
          <w:szCs w:val="18"/>
          <w:u w:val="single"/>
        </w:rPr>
      </w:pPr>
      <w:hyperlink r:id="rId11">
        <w:r>
          <w:rPr>
            <w:rFonts w:ascii="Lato" w:eastAsia="Lato" w:hAnsi="Lato" w:cs="Lato"/>
            <w:b/>
            <w:color w:val="0000FF"/>
            <w:sz w:val="18"/>
            <w:szCs w:val="18"/>
            <w:u w:val="single"/>
          </w:rPr>
          <w:t>www.cancerdetiroides.org</w:t>
        </w:r>
      </w:hyperlink>
      <w:r>
        <w:rPr>
          <w:rFonts w:ascii="Lato" w:eastAsia="Lato" w:hAnsi="Lato" w:cs="Lato"/>
          <w:b/>
          <w:sz w:val="18"/>
          <w:szCs w:val="18"/>
          <w:u w:val="single"/>
        </w:rPr>
        <w:tab/>
      </w:r>
    </w:p>
    <w:p w:rsidR="00BD00A1" w:rsidRDefault="00BD00A1">
      <w:pPr>
        <w:rPr>
          <w:rFonts w:ascii="Lato" w:eastAsia="Lato" w:hAnsi="Lato" w:cs="Lato"/>
          <w:sz w:val="18"/>
          <w:szCs w:val="18"/>
        </w:rPr>
      </w:pPr>
    </w:p>
    <w:sectPr w:rsidR="00BD00A1">
      <w:headerReference w:type="default" r:id="rId12"/>
      <w:footerReference w:type="default" r:id="rId13"/>
      <w:pgSz w:w="11900" w:h="16840"/>
      <w:pgMar w:top="1702" w:right="1268" w:bottom="568"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7C6" w:rsidRDefault="008C47C6">
      <w:r>
        <w:separator/>
      </w:r>
    </w:p>
  </w:endnote>
  <w:endnote w:type="continuationSeparator" w:id="0">
    <w:p w:rsidR="008C47C6" w:rsidRDefault="008C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panose1 w:val="020B0502040504020204"/>
    <w:charset w:val="00"/>
    <w:family w:val="swiss"/>
    <w:pitch w:val="variable"/>
    <w:sig w:usb0="E0000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0A1" w:rsidRDefault="008C47C6">
    <w:pPr>
      <w:tabs>
        <w:tab w:val="center" w:pos="4252"/>
        <w:tab w:val="right" w:pos="8504"/>
      </w:tabs>
    </w:pPr>
    <w:r>
      <w:rPr>
        <w:rFonts w:ascii="Lato" w:eastAsia="Lato" w:hAnsi="Lato" w:cs="Lato"/>
        <w:sz w:val="20"/>
        <w:szCs w:val="20"/>
      </w:rPr>
      <w:t xml:space="preserve">Prensa: Actitud de Comunicación / </w:t>
    </w:r>
    <w:hyperlink r:id="rId1">
      <w:r>
        <w:rPr>
          <w:rFonts w:ascii="Lato" w:eastAsia="Lato" w:hAnsi="Lato" w:cs="Lato"/>
          <w:color w:val="0000FF"/>
          <w:sz w:val="20"/>
          <w:szCs w:val="20"/>
          <w:u w:val="single"/>
        </w:rPr>
        <w:t>aec@actitud.es</w:t>
      </w:r>
    </w:hyperlink>
    <w:r>
      <w:rPr>
        <w:rFonts w:ascii="Lato" w:eastAsia="Lato" w:hAnsi="Lato" w:cs="Lato"/>
        <w:sz w:val="20"/>
        <w:szCs w:val="20"/>
      </w:rPr>
      <w:t xml:space="preserve"> / Tel. 91 302 28 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7C6" w:rsidRDefault="008C47C6">
      <w:r>
        <w:separator/>
      </w:r>
    </w:p>
  </w:footnote>
  <w:footnote w:type="continuationSeparator" w:id="0">
    <w:p w:rsidR="008C47C6" w:rsidRDefault="008C4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0A1" w:rsidRDefault="008C47C6">
    <w:pPr>
      <w:pBdr>
        <w:top w:val="nil"/>
        <w:left w:val="nil"/>
        <w:bottom w:val="nil"/>
        <w:right w:val="nil"/>
        <w:between w:val="nil"/>
      </w:pBdr>
      <w:tabs>
        <w:tab w:val="center" w:pos="4252"/>
        <w:tab w:val="right" w:pos="8504"/>
      </w:tabs>
      <w:jc w:val="right"/>
      <w:rPr>
        <w:color w:val="000000"/>
      </w:rPr>
    </w:pPr>
    <w:r>
      <w:rPr>
        <w:noProof/>
      </w:rPr>
      <w:drawing>
        <wp:anchor distT="114300" distB="114300" distL="114300" distR="114300" simplePos="0" relativeHeight="251658240" behindDoc="0" locked="0" layoutInCell="1" hidden="0" allowOverlap="1">
          <wp:simplePos x="0" y="0"/>
          <wp:positionH relativeFrom="column">
            <wp:posOffset>4150685</wp:posOffset>
          </wp:positionH>
          <wp:positionV relativeFrom="paragraph">
            <wp:posOffset>-190499</wp:posOffset>
          </wp:positionV>
          <wp:extent cx="1527167" cy="591906"/>
          <wp:effectExtent l="0" t="0" r="0" b="0"/>
          <wp:wrapSquare wrapText="bothSides" distT="114300" distB="114300" distL="114300" distR="11430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27167" cy="591906"/>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-123824</wp:posOffset>
          </wp:positionH>
          <wp:positionV relativeFrom="paragraph">
            <wp:posOffset>-266699</wp:posOffset>
          </wp:positionV>
          <wp:extent cx="1929618" cy="783908"/>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29618" cy="78390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053E8"/>
    <w:multiLevelType w:val="multilevel"/>
    <w:tmpl w:val="6F2C6B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0A1"/>
    <w:rsid w:val="00774D3E"/>
    <w:rsid w:val="008C47C6"/>
    <w:rsid w:val="00BD00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124A3-E489-45D1-977C-7A51DFA02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23B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Prrafodelista">
    <w:name w:val="List Paragraph"/>
    <w:basedOn w:val="Normal"/>
    <w:uiPriority w:val="34"/>
    <w:qFormat/>
    <w:rsid w:val="00682EE6"/>
    <w:pPr>
      <w:ind w:left="720"/>
      <w:contextualSpacing/>
    </w:pPr>
  </w:style>
  <w:style w:type="paragraph" w:styleId="Textodeglobo">
    <w:name w:val="Balloon Text"/>
    <w:basedOn w:val="Normal"/>
    <w:link w:val="TextodegloboCar"/>
    <w:uiPriority w:val="99"/>
    <w:semiHidden/>
    <w:unhideWhenUsed/>
    <w:rsid w:val="00F6178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61781"/>
    <w:rPr>
      <w:rFonts w:ascii="Lucida Grande" w:hAnsi="Lucida Grande" w:cs="Lucida Grande"/>
      <w:sz w:val="18"/>
      <w:szCs w:val="18"/>
      <w:lang w:val="ca-ES"/>
    </w:rPr>
  </w:style>
  <w:style w:type="character" w:styleId="Hipervnculo">
    <w:name w:val="Hyperlink"/>
    <w:uiPriority w:val="99"/>
    <w:unhideWhenUsed/>
    <w:rsid w:val="001866FE"/>
    <w:rPr>
      <w:color w:val="0000FF"/>
      <w:u w:val="single"/>
    </w:rPr>
  </w:style>
  <w:style w:type="paragraph" w:styleId="Sinespaciado">
    <w:name w:val="No Spacing"/>
    <w:qFormat/>
    <w:rsid w:val="001866FE"/>
    <w:rPr>
      <w:rFonts w:cs="Times New Roman"/>
      <w:sz w:val="22"/>
      <w:szCs w:val="22"/>
      <w:lang w:val="en-US" w:eastAsia="en-US"/>
    </w:rPr>
  </w:style>
  <w:style w:type="paragraph" w:styleId="Encabezado">
    <w:name w:val="header"/>
    <w:basedOn w:val="Normal"/>
    <w:link w:val="EncabezadoCar"/>
    <w:uiPriority w:val="99"/>
    <w:unhideWhenUsed/>
    <w:rsid w:val="006709DE"/>
    <w:pPr>
      <w:tabs>
        <w:tab w:val="center" w:pos="4252"/>
        <w:tab w:val="right" w:pos="8504"/>
      </w:tabs>
    </w:pPr>
  </w:style>
  <w:style w:type="character" w:customStyle="1" w:styleId="EncabezadoCar">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rsid w:val="006709DE"/>
    <w:pPr>
      <w:tabs>
        <w:tab w:val="center" w:pos="4252"/>
        <w:tab w:val="right" w:pos="8504"/>
      </w:tabs>
    </w:pPr>
  </w:style>
  <w:style w:type="character" w:customStyle="1" w:styleId="PiedepginaCar">
    <w:name w:val="Pie de página Car"/>
    <w:basedOn w:val="Fuentedeprrafopredeter"/>
    <w:link w:val="Piedepgina"/>
    <w:uiPriority w:val="99"/>
    <w:rsid w:val="006709DE"/>
    <w:rPr>
      <w:lang w:val="ca-ES"/>
    </w:rPr>
  </w:style>
  <w:style w:type="character" w:styleId="nfasis">
    <w:name w:val="Emphasis"/>
    <w:basedOn w:val="Fuentedeprrafopredeter"/>
    <w:uiPriority w:val="20"/>
    <w:qFormat/>
    <w:rsid w:val="009E154E"/>
    <w:rPr>
      <w:rFonts w:cs="Times New Roman"/>
      <w:i/>
      <w:iCs/>
    </w:rPr>
  </w:style>
  <w:style w:type="character" w:styleId="Refdecomentario">
    <w:name w:val="annotation reference"/>
    <w:basedOn w:val="Fuentedeprrafopredeter"/>
    <w:uiPriority w:val="99"/>
    <w:semiHidden/>
    <w:unhideWhenUsed/>
    <w:rsid w:val="004B6C4D"/>
    <w:rPr>
      <w:sz w:val="16"/>
      <w:szCs w:val="16"/>
    </w:rPr>
  </w:style>
  <w:style w:type="paragraph" w:styleId="Textocomentario">
    <w:name w:val="annotation text"/>
    <w:basedOn w:val="Normal"/>
    <w:link w:val="TextocomentarioCar"/>
    <w:uiPriority w:val="99"/>
    <w:semiHidden/>
    <w:unhideWhenUsed/>
    <w:rsid w:val="004B6C4D"/>
    <w:rPr>
      <w:sz w:val="20"/>
      <w:szCs w:val="20"/>
    </w:rPr>
  </w:style>
  <w:style w:type="character" w:customStyle="1" w:styleId="TextocomentarioCar">
    <w:name w:val="Texto comentario Car"/>
    <w:basedOn w:val="Fuentedeprrafopredeter"/>
    <w:link w:val="Textocomentario"/>
    <w:uiPriority w:val="99"/>
    <w:semiHidden/>
    <w:rsid w:val="004B6C4D"/>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4B6C4D"/>
    <w:rPr>
      <w:b/>
      <w:bCs/>
    </w:rPr>
  </w:style>
  <w:style w:type="character" w:customStyle="1" w:styleId="AsuntodelcomentarioCar">
    <w:name w:val="Asunto del comentario Car"/>
    <w:basedOn w:val="TextocomentarioCar"/>
    <w:link w:val="Asuntodelcomentario"/>
    <w:uiPriority w:val="99"/>
    <w:semiHidden/>
    <w:rsid w:val="004B6C4D"/>
    <w:rPr>
      <w:b/>
      <w:bCs/>
      <w:sz w:val="20"/>
      <w:szCs w:val="20"/>
      <w:lang w:val="ca-ES"/>
    </w:rPr>
  </w:style>
  <w:style w:type="character" w:styleId="Textoennegrita">
    <w:name w:val="Strong"/>
    <w:basedOn w:val="Fuentedeprrafopredeter"/>
    <w:uiPriority w:val="22"/>
    <w:qFormat/>
    <w:rsid w:val="00EB2191"/>
    <w:rPr>
      <w:b/>
      <w:bCs/>
    </w:rPr>
  </w:style>
  <w:style w:type="paragraph" w:customStyle="1" w:styleId="xmsonormal">
    <w:name w:val="x_msonormal"/>
    <w:basedOn w:val="Normal"/>
    <w:rsid w:val="007E324D"/>
    <w:rPr>
      <w:rFonts w:ascii="Times New Roman" w:eastAsiaTheme="minorHAnsi" w:hAnsi="Times New Roman" w:cs="Times New Roman"/>
    </w:rPr>
  </w:style>
  <w:style w:type="character" w:customStyle="1" w:styleId="Ttulo1Car">
    <w:name w:val="Título 1 Car"/>
    <w:basedOn w:val="Fuentedeprrafopredeter"/>
    <w:link w:val="Ttulo1"/>
    <w:uiPriority w:val="9"/>
    <w:rsid w:val="00223B19"/>
    <w:rPr>
      <w:rFonts w:asciiTheme="majorHAnsi" w:eastAsiaTheme="majorEastAsia" w:hAnsiTheme="majorHAnsi" w:cstheme="majorBidi"/>
      <w:b/>
      <w:bCs/>
      <w:color w:val="365F91" w:themeColor="accent1" w:themeShade="BF"/>
      <w:sz w:val="28"/>
      <w:szCs w:val="28"/>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2F2628"/>
  </w:style>
  <w:style w:type="paragraph" w:styleId="NormalWeb">
    <w:name w:val="Normal (Web)"/>
    <w:basedOn w:val="Normal"/>
    <w:rsid w:val="00AD4F13"/>
    <w:pPr>
      <w:spacing w:before="100" w:beforeAutospacing="1" w:after="100" w:afterAutospacing="1"/>
    </w:pPr>
    <w:rPr>
      <w:rFonts w:ascii="Times" w:eastAsia="Times" w:hAnsi="Times" w:cs="Times New Roman"/>
      <w:sz w:val="20"/>
      <w:szCs w:val="20"/>
      <w:lang w:val="es-ES_tradnl" w:eastAsia="es-ES_tradnl"/>
    </w:rPr>
  </w:style>
  <w:style w:type="character" w:customStyle="1" w:styleId="UnresolvedMention">
    <w:name w:val="Unresolved Mention"/>
    <w:basedOn w:val="Fuentedeprrafopredeter"/>
    <w:uiPriority w:val="99"/>
    <w:semiHidden/>
    <w:unhideWhenUsed/>
    <w:rsid w:val="00AD4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cerdetiroide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ecirujanos.es" TargetMode="External"/><Relationship Id="rId4" Type="http://schemas.openxmlformats.org/officeDocument/2006/relationships/settings" Target="settings.xml"/><Relationship Id="rId9" Type="http://schemas.openxmlformats.org/officeDocument/2006/relationships/hyperlink" Target="https://www.aecirujanos.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ec@actitud.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r3n/X/Qun7GWD0YfxSf8C2uVHw==">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777</Words>
  <Characters>4279</Characters>
  <Application>Microsoft Office Word</Application>
  <DocSecurity>0</DocSecurity>
  <Lines>35</Lines>
  <Paragraphs>10</Paragraphs>
  <ScaleCrop>false</ScaleCrop>
  <Company/>
  <LinksUpToDate>false</LinksUpToDate>
  <CharactersWithSpaces>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Sanchez</dc:creator>
  <cp:lastModifiedBy>Actitud</cp:lastModifiedBy>
  <cp:revision>2</cp:revision>
  <dcterms:created xsi:type="dcterms:W3CDTF">2023-05-10T10:31:00Z</dcterms:created>
  <dcterms:modified xsi:type="dcterms:W3CDTF">2023-05-10T10:31:00Z</dcterms:modified>
</cp:coreProperties>
</file>