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40" w:lineRule="auto"/>
        <w:rPr>
          <w:rFonts w:ascii="Calibri" w:cs="Calibri" w:eastAsia="Calibri" w:hAnsi="Calibri"/>
          <w:i w:val="1"/>
          <w:iCs w:val="1"/>
          <w:sz w:val="21"/>
          <w:szCs w:val="21"/>
        </w:rPr>
      </w:pPr>
      <w:bookmarkStart w:colFirst="0" w:colLast="0" w:name="_wpcwrkjpxlkq" w:id="0"/>
      <w:bookmarkEnd w:id="0"/>
      <w:r w:rsidDel="00000000" w:rsidR="00000000" w:rsidRPr="00000000">
        <w:rPr>
          <w:rFonts w:ascii="Calibri" w:cs="Calibri" w:eastAsia="Calibri" w:hAnsi="Calibri"/>
          <w:i w:val="1"/>
          <w:iCs w:val="1"/>
          <w:sz w:val="21"/>
          <w:szCs w:val="21"/>
          <w:rtl w:val="0"/>
        </w:rPr>
        <w:t xml:space="preserve">La Asociación Española de Cirugía presenta su Memoria Anual 2025</w:t>
      </w:r>
    </w:p>
    <w:p w:rsidR="00000000" w:rsidDel="00000000" w:rsidP="00000000" w:rsidRDefault="00000000" w:rsidRPr="00000000" w14:paraId="00000002">
      <w:pPr>
        <w:spacing w:line="240" w:lineRule="auto"/>
        <w:rPr>
          <w:rFonts w:ascii="Calibri" w:cs="Calibri" w:eastAsia="Calibri" w:hAnsi="Calibri"/>
          <w:i w:val="1"/>
          <w:iCs w:val="1"/>
          <w:sz w:val="21"/>
          <w:szCs w:val="21"/>
        </w:rPr>
      </w:pPr>
      <w:bookmarkStart w:colFirst="0" w:colLast="0" w:name="_asc0cz5t644a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Calibri" w:cs="Calibri" w:eastAsia="Calibri" w:hAnsi="Calibri"/>
          <w:b w:val="1"/>
          <w:bCs w:val="1"/>
        </w:rPr>
      </w:pPr>
      <w:bookmarkStart w:colFirst="0" w:colLast="0" w:name="_q4mwip5xprrn" w:id="2"/>
      <w:bookmarkEnd w:id="2"/>
      <w:r w:rsidDel="00000000" w:rsidR="00000000" w:rsidRPr="00000000">
        <w:rPr>
          <w:rFonts w:ascii="Calibri" w:cs="Calibri" w:eastAsia="Calibri" w:hAnsi="Calibri"/>
          <w:b w:val="1"/>
          <w:bCs w:val="1"/>
          <w:sz w:val="34"/>
          <w:szCs w:val="34"/>
          <w:rtl w:val="0"/>
        </w:rPr>
        <w:t xml:space="preserve">La AEC impulsa la cirugía del futuro con una intensa actividad científica, investigadora y formativa durante 2025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ind w:left="7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Calibri" w:cs="Calibri" w:eastAsia="Calibri" w:hAnsi="Calibri"/>
          <w:b w:val="1"/>
          <w:bCs w:val="1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La Asociación Española de Cirugía consolida su papel como referente científico tras un año marcado por el impulso de la investigación, la innovación tecnológica, la formación especializada y la mejora de la seguridad del paciente</w:t>
      </w:r>
    </w:p>
    <w:p w:rsidR="00000000" w:rsidDel="00000000" w:rsidP="00000000" w:rsidRDefault="00000000" w:rsidRPr="00000000" w14:paraId="00000006">
      <w:pPr>
        <w:spacing w:after="240" w:before="240" w:line="276" w:lineRule="auto"/>
        <w:jc w:val="both"/>
        <w:rPr>
          <w:rFonts w:ascii="Calibri" w:cs="Calibri" w:eastAsia="Calibri" w:hAnsi="Calibri"/>
          <w:b w:val="1"/>
          <w:bCs w:val="1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3238500</wp:posOffset>
            </wp:positionH>
            <wp:positionV relativeFrom="paragraph">
              <wp:posOffset>342900</wp:posOffset>
            </wp:positionV>
            <wp:extent cx="2041785" cy="2888998"/>
            <wp:effectExtent b="0" l="0" r="0" t="0"/>
            <wp:wrapSquare wrapText="bothSides" distB="114300" distT="114300" distL="114300" distR="11430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41785" cy="288899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7">
      <w:pPr>
        <w:spacing w:after="240" w:before="24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Madrid, 16 de julio de 2026.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–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La investigación, la formación continuada y la incorporación de nuevas tecnologías están marcando la evolución de la cirugía española. En este contexto, la</w:t>
      </w:r>
      <w:hyperlink r:id="rId7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 </w:t>
        </w:r>
      </w:hyperlink>
      <w:hyperlink r:id="rId8">
        <w:r w:rsidDel="00000000" w:rsidR="00000000" w:rsidRPr="00000000">
          <w:rPr>
            <w:rFonts w:ascii="Calibri" w:cs="Calibri" w:eastAsia="Calibri" w:hAnsi="Calibri"/>
            <w:b w:val="1"/>
            <w:bCs w:val="1"/>
            <w:color w:val="1155cc"/>
            <w:u w:val="single"/>
            <w:rtl w:val="0"/>
          </w:rPr>
          <w:t xml:space="preserve">Asociación Española de Cirugía (AEC</w:t>
        </w:r>
      </w:hyperlink>
      <w:r w:rsidDel="00000000" w:rsidR="00000000" w:rsidRPr="00000000">
        <w:rPr>
          <w:rFonts w:ascii="Calibri" w:cs="Calibri" w:eastAsia="Calibri" w:hAnsi="Calibri"/>
          <w:b w:val="1"/>
          <w:bCs w:val="1"/>
          <w:color w:val="1155cc"/>
          <w:u w:val="single"/>
          <w:rtl w:val="0"/>
        </w:rPr>
        <w:t xml:space="preserve">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ha reforzado durante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2025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su actividad científica, docente e investigadora, consolidando un modelo de trabajo basado en la generación de conocimiento, la innovación y la mejora continua de la práctica clínica. </w:t>
      </w:r>
    </w:p>
    <w:p w:rsidR="00000000" w:rsidDel="00000000" w:rsidP="00000000" w:rsidRDefault="00000000" w:rsidRPr="00000000" w14:paraId="00000008">
      <w:pPr>
        <w:spacing w:after="240" w:before="24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Así lo refleja su </w:t>
      </w:r>
      <w:hyperlink r:id="rId9">
        <w:r w:rsidDel="00000000" w:rsidR="00000000" w:rsidRPr="00000000">
          <w:rPr>
            <w:rFonts w:ascii="Calibri" w:cs="Calibri" w:eastAsia="Calibri" w:hAnsi="Calibri"/>
            <w:b w:val="1"/>
            <w:bCs w:val="1"/>
            <w:color w:val="1155cc"/>
            <w:u w:val="single"/>
            <w:rtl w:val="0"/>
          </w:rPr>
          <w:t xml:space="preserve">Memoria Anual 2025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, un balance que pone de manifiesto el compromiso de la Asociación con el desarrollo de la cirugía española y la preparación de los profesionales para afrontar los retos de una especialidad en constante evolución.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lo largo del último año, la AEC ha impulsado nuevos proyectos de investigación, promovido iniciativas vinculadas a la inteligencia artificial, la cirugía robótica y la cirugía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digital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reforzado la colaboración entre especialistas y desarrollado una intensa programación formativa dirigida tanto a cirujanos especialistas como a residentes. Todo ello con un objetivo común: contribuir a una cirugía cada vez más segura, precisa, innovadora y centrada en el paciente. </w:t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Como señala el presidente de la Asociación Española de Cirugía,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el Dr. Salvador Navarro Soto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en la presentación de la Memoria,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«los avances alcanzados durante este año son el resultado de un compromiso compartido que nos anima a afrontar el futuro con ilusión, responsabilidad y la firme voluntad de seguir impulsando el progreso de la cirugía española»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La innovación deja de ser futuro para convertirse en presente</w:t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Uno de los principales mensajes que deja la Memoria Anual 2025 es que la innovación tecnológica ya forma parte del día a día de la cirugía española. Durante el último ejercicio, la AEC ha reforzado su apuesta por la incorporación de la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inteligencia artificial aplicada a la cirugía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la cirugía robótica, la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cirugía digital, la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simulación quirúrgica y la realidad aumentada a través de nuevos proyectos de investigación, registros colaborativos y programas de innovación orientados a mejorar la práctica clínica y la seguridad del paciente.</w:t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Este compromiso con la innovación tuvo uno de sus principales hitos en la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XXV Reunión Nacional de Cirugía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que se celebró en Valladolid bajo el lema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«Cirug.I.A.: Innovar, Aprender, Curar»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El encuentro reunió a más de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1.650 cirujanos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de toda España y se consolidó como el principal foro científico de la especialidad, con un programa centrado en los avances más recientes en inteligencia artificial, cirugía robótica, telecirugía, medicina personalizada y otras tecnologías que marcarán el futuro de la cirugía. El elevado nivel científico de la reunión quedó reflejado en las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1.667 comunicaciones científicas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presentadas, una cifra que evidencia el dinamismo investigador de la cirugía española y la implicación de sus profesionales en la generación de nuevo conocimiento.</w:t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Más investigación para una cirugía cada vez más colaborativa</w:t>
      </w:r>
    </w:p>
    <w:p w:rsidR="00000000" w:rsidDel="00000000" w:rsidP="00000000" w:rsidRDefault="00000000" w:rsidRPr="00000000" w14:paraId="00000013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 capacidad investigadora de la AEC se sustenta en el trabajo desarrollado por sus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17 secciones científicas y cinco grupos de trabajo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que durante 2025 impulsaron estudios multicéntricos, registros nacionales e internacionales, documentos de consenso, guías clínicas y proyectos colaborativos en prácticamente todas las áreas de la cirugía general y del aparato digestivo.</w:t>
      </w:r>
    </w:p>
    <w:p w:rsidR="00000000" w:rsidDel="00000000" w:rsidP="00000000" w:rsidRDefault="00000000" w:rsidRPr="00000000" w14:paraId="00000014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 Asociación continuó reforzando además el papel de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Cirugía Española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como publicación científica de referencia y consolidó nuevas herramientas de divulgación como el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VideoAtlas AEC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y la plataforma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RedAEC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que facilitan el intercambio de conocimiento entre profesionales.</w:t>
      </w:r>
    </w:p>
    <w:p w:rsidR="00000000" w:rsidDel="00000000" w:rsidP="00000000" w:rsidRDefault="00000000" w:rsidRPr="00000000" w14:paraId="00000016">
      <w:pPr>
        <w:spacing w:line="27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Preparar a la próxima generación de cirujanos</w:t>
      </w:r>
    </w:p>
    <w:p w:rsidR="00000000" w:rsidDel="00000000" w:rsidP="00000000" w:rsidRDefault="00000000" w:rsidRPr="00000000" w14:paraId="00000018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 formación continuada sigue siendo uno de los pilares estratégicos de la Asociación Española de Cirugía. Durante 2025, la AEC desarrolló una amplia programación de cursos presenciales y online, cursos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de inmersión clínic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a,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diplomas de especialización, másteres y actividades dirigidas tanto a especialistas como a residentes.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En conjunto, la AEC organizó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46 cursos presenciales y online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además de cursos de inmersión clínica, diplomas de especialización y másteres, que reunieron a más de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2.652 alumnos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. A esta actividad se sumó el programa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Aula Virtual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que registró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6.343 asistentes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 lo largo del año. Esta intensa actividad formativa, impulsada junto a las diferentes secciones científicas de la Asociación, refuerza el compromiso de la AEC con la actualización permanente de los profesionales y la excelencia en la práctica quirúrgica.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Este impulso de la formación online se vio acompañado por la consolidación del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Aula Virtual AEC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como una de las principales herramientas de formación continuada de la Asociación. Asimismo, el desarrollo del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Libro Informático del Residente (LIR-AEC)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la actualización de los itinerarios formativos y los nuevos programas dirigidos a tutores reflejan el compromiso de la AEC con una formación innovadora, accesible y adaptada a los desafíos de una cirugía cada vez más tecnológica y especializada.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Innovación para una cirugía más segura y más humana</w:t>
      </w:r>
    </w:p>
    <w:p w:rsidR="00000000" w:rsidDel="00000000" w:rsidP="00000000" w:rsidRDefault="00000000" w:rsidRPr="00000000" w14:paraId="0000001D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 incorporación de nuevas tecnologías ha ido acompañada de un importante esfuerzo por reforzar la calidad asistencial y la seguridad del paciente. Durante el último ejercicio, la AEC continuó desarrollando iniciativas como la actualización de los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consentimientos informados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el proyecto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Cirugía Segura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y la implantación de herramientas para potenciar las habilidades no técnicas de los cirujanos (NOTSS).</w:t>
      </w:r>
    </w:p>
    <w:p w:rsidR="00000000" w:rsidDel="00000000" w:rsidP="00000000" w:rsidRDefault="00000000" w:rsidRPr="00000000" w14:paraId="0000001E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Paralelamente, la 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sociación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impulsó nuevas iniciativas relacionadas con la comunicación clínica, la toma de decisiones compartidas, la humanización de la asistencia y la colaboración con asociaciones de pacientes, consolidando un modelo de cirugía en el que la innovación tecnológica y la atención centrada en la persona avanzan de forma inseparable.</w:t>
      </w:r>
    </w:p>
    <w:p w:rsidR="00000000" w:rsidDel="00000000" w:rsidP="00000000" w:rsidRDefault="00000000" w:rsidRPr="00000000" w14:paraId="00000020">
      <w:pPr>
        <w:spacing w:line="27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Una cirugía española con creciente proyección internacional</w:t>
      </w:r>
    </w:p>
    <w:p w:rsidR="00000000" w:rsidDel="00000000" w:rsidP="00000000" w:rsidRDefault="00000000" w:rsidRPr="00000000" w14:paraId="00000022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 Memoria Anual 2025 refleja también el fortalecimiento de la presencia internacional de la Asociación Española de Cirugía mediante proyectos de cooperación, acuerdos con sociedades científicas extranjeras, participación en congresos internacionales y programas formativos desarrollados en distintos países. Una estrategia que contribuye a proyectar el conocimiento generado por la cirugía española más allá de nuestras fronteras y consolida a la AEC como una de las sociedades científicas de referencia en Europa e Iberoamérica.</w:t>
      </w:r>
    </w:p>
    <w:p w:rsidR="00000000" w:rsidDel="00000000" w:rsidP="00000000" w:rsidRDefault="00000000" w:rsidRPr="00000000" w14:paraId="00000023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Más allá del balance de un año de actividad, la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Memoria Anual 2025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dibuja la evolución de una especialidad inmersa en un profundo proceso de cambio científico y tecnológico. Con más de nueve décadas de trayectoria, la Asociación Española de Cirugía afronta esta nueva etapa reforzando su compromiso con la excelencia científica, la investigación, la innovación y la formación continuada para seguir contribuyendo al progreso de la cirugía española y mejorar la atención que reciben los pacientes. </w:t>
      </w:r>
    </w:p>
    <w:p w:rsidR="00000000" w:rsidDel="00000000" w:rsidP="00000000" w:rsidRDefault="00000000" w:rsidRPr="00000000" w14:paraId="00000025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Como concluye el Dr. Salvador Navarro Soto,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«las instituciones científicas trascienden a las personas que circunstancialmente las dirigimos. Su verdadera fortaleza reside en la continuidad de sus valores y en el compromiso compartido con una misma misión: contribuir al progreso de la cirugía española y al bienestar de nuestros pacientes»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27">
      <w:pPr>
        <w:spacing w:line="276" w:lineRule="auto"/>
        <w:jc w:val="both"/>
        <w:rPr>
          <w:rFonts w:ascii="Calibri" w:cs="Calibri" w:eastAsia="Calibri" w:hAnsi="Calibri"/>
          <w:color w:val="1f497d"/>
        </w:rPr>
      </w:pPr>
      <w:r w:rsidDel="00000000" w:rsidR="00000000" w:rsidRPr="00000000">
        <w:rPr>
          <w:rFonts w:ascii="Calibri" w:cs="Calibri" w:eastAsia="Calibri" w:hAnsi="Calibri"/>
          <w:color w:val="1f497d"/>
          <w:rtl w:val="0"/>
        </w:rPr>
        <w:t xml:space="preserve"> </w:t>
      </w:r>
    </w:p>
    <w:p w:rsidR="00000000" w:rsidDel="00000000" w:rsidP="00000000" w:rsidRDefault="00000000" w:rsidRPr="00000000" w14:paraId="00000028">
      <w:pPr>
        <w:spacing w:after="200" w:line="360" w:lineRule="auto"/>
        <w:jc w:val="both"/>
        <w:rPr>
          <w:rFonts w:ascii="Lato" w:cs="Lato" w:eastAsia="Lato" w:hAnsi="Lato"/>
          <w:b w:val="1"/>
          <w:bCs w:val="1"/>
          <w:sz w:val="14"/>
          <w:szCs w:val="14"/>
          <w:u w:val="single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14"/>
          <w:szCs w:val="14"/>
          <w:u w:val="single"/>
          <w:rtl w:val="0"/>
        </w:rPr>
        <w:t xml:space="preserve">Sobre la Asociación Española de Cirugía</w:t>
      </w:r>
    </w:p>
    <w:p w:rsidR="00000000" w:rsidDel="00000000" w:rsidP="00000000" w:rsidRDefault="00000000" w:rsidRPr="00000000" w14:paraId="00000029">
      <w:pPr>
        <w:widowControl w:val="0"/>
        <w:tabs>
          <w:tab w:val="left" w:leader="none" w:pos="8647"/>
        </w:tabs>
        <w:spacing w:after="200" w:line="360" w:lineRule="auto"/>
        <w:jc w:val="both"/>
        <w:rPr>
          <w:rFonts w:ascii="Lato" w:cs="Lato" w:eastAsia="Lato" w:hAnsi="Lato"/>
          <w:sz w:val="14"/>
          <w:szCs w:val="14"/>
        </w:rPr>
      </w:pPr>
      <w:r w:rsidDel="00000000" w:rsidR="00000000" w:rsidRPr="00000000">
        <w:rPr>
          <w:rFonts w:ascii="Lato" w:cs="Lato" w:eastAsia="Lato" w:hAnsi="Lato"/>
          <w:sz w:val="14"/>
          <w:szCs w:val="14"/>
          <w:rtl w:val="0"/>
        </w:rPr>
        <w:t xml:space="preserve">La </w:t>
      </w:r>
      <w:r w:rsidDel="00000000" w:rsidR="00000000" w:rsidRPr="00000000">
        <w:rPr>
          <w:rFonts w:ascii="Lato" w:cs="Lato" w:eastAsia="Lato" w:hAnsi="Lato"/>
          <w:b w:val="1"/>
          <w:bCs w:val="1"/>
          <w:sz w:val="14"/>
          <w:szCs w:val="14"/>
          <w:rtl w:val="0"/>
        </w:rPr>
        <w:t xml:space="preserve">AEC</w:t>
      </w:r>
      <w:r w:rsidDel="00000000" w:rsidR="00000000" w:rsidRPr="00000000">
        <w:rPr>
          <w:rFonts w:ascii="Lato" w:cs="Lato" w:eastAsia="Lato" w:hAnsi="Lato"/>
          <w:sz w:val="14"/>
          <w:szCs w:val="14"/>
          <w:rtl w:val="0"/>
        </w:rPr>
        <w:t xml:space="preserve"> es una sociedad científica sin ánimo de lucro que tiene como finalidad contribuir al progreso de la cirugía en todos sus aspectos, promoviendo la formación, el desarrollo y el perfeccionamiento profesional de los cirujanos, procurando la mejor calidad en la asistencia a los pacientes y fomentando la docencia y la investigación. Fundada en Madrid en 1935, actualmente cuenta con más de</w:t>
      </w:r>
      <w:r w:rsidDel="00000000" w:rsidR="00000000" w:rsidRPr="00000000">
        <w:rPr>
          <w:rFonts w:ascii="Lato" w:cs="Lato" w:eastAsia="Lato" w:hAnsi="Lato"/>
          <w:sz w:val="14"/>
          <w:szCs w:val="14"/>
          <w:rtl w:val="0"/>
        </w:rPr>
        <w:t xml:space="preserve"> 5.900 socios </w:t>
      </w:r>
      <w:r w:rsidDel="00000000" w:rsidR="00000000" w:rsidRPr="00000000">
        <w:rPr>
          <w:rFonts w:ascii="Lato" w:cs="Lato" w:eastAsia="Lato" w:hAnsi="Lato"/>
          <w:sz w:val="14"/>
          <w:szCs w:val="14"/>
          <w:rtl w:val="0"/>
        </w:rPr>
        <w:t xml:space="preserve">y colabora con otras sociedades y entidades científicas, participando activamente en órganos como la Federación de Asociaciones Científico Médicas Españolas (FACME), European Union of Medical Specialists (UEMS) y la Comisión Nacional de la Especialidad. </w:t>
      </w:r>
    </w:p>
    <w:p w:rsidR="00000000" w:rsidDel="00000000" w:rsidP="00000000" w:rsidRDefault="00000000" w:rsidRPr="00000000" w14:paraId="0000002A">
      <w:pPr>
        <w:widowControl w:val="0"/>
        <w:tabs>
          <w:tab w:val="left" w:leader="none" w:pos="8647"/>
        </w:tabs>
        <w:spacing w:after="200" w:line="360" w:lineRule="auto"/>
        <w:jc w:val="both"/>
        <w:rPr>
          <w:rFonts w:ascii="Calibri" w:cs="Calibri" w:eastAsia="Calibri" w:hAnsi="Calibri"/>
          <w:sz w:val="20"/>
          <w:szCs w:val="20"/>
        </w:rPr>
        <w:sectPr>
          <w:headerReference r:id="rId10" w:type="default"/>
          <w:pgSz w:h="16838" w:w="11906" w:orient="portrait"/>
          <w:pgMar w:bottom="1700.7874015748032" w:top="1700.7874015748032" w:left="1598.740157480315" w:right="1598.740157480315" w:header="720" w:footer="720"/>
          <w:pgNumType w:start="1"/>
        </w:sectPr>
      </w:pPr>
      <w:hyperlink r:id="rId11">
        <w:r w:rsidDel="00000000" w:rsidR="00000000" w:rsidRPr="00000000">
          <w:rPr>
            <w:rFonts w:ascii="Lato" w:cs="Lato" w:eastAsia="Lato" w:hAnsi="Lato"/>
            <w:color w:val="0000ff"/>
            <w:sz w:val="14"/>
            <w:szCs w:val="14"/>
            <w:u w:val="single"/>
            <w:rtl w:val="0"/>
          </w:rPr>
          <w:t xml:space="preserve">www.aecirujanos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00" w:before="240" w:line="240" w:lineRule="auto"/>
        <w:ind w:left="-141" w:firstLine="0"/>
        <w:jc w:val="both"/>
        <w:rPr>
          <w:rFonts w:ascii="Calibri" w:cs="Calibri" w:eastAsia="Calibri" w:hAnsi="Calibri"/>
          <w:b w:val="1"/>
          <w:bCs w:val="1"/>
          <w:sz w:val="18"/>
          <w:szCs w:val="1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8"/>
          <w:szCs w:val="18"/>
          <w:u w:val="single"/>
          <w:rtl w:val="0"/>
        </w:rPr>
        <w:t xml:space="preserve">Contacto de comunicación</w:t>
      </w:r>
    </w:p>
    <w:p w:rsidR="00000000" w:rsidDel="00000000" w:rsidP="00000000" w:rsidRDefault="00000000" w:rsidRPr="00000000" w14:paraId="0000002C">
      <w:pPr>
        <w:spacing w:line="240" w:lineRule="auto"/>
        <w:ind w:left="-141" w:firstLine="0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Actitud de Comunicación</w:t>
      </w:r>
    </w:p>
    <w:p w:rsidR="00000000" w:rsidDel="00000000" w:rsidP="00000000" w:rsidRDefault="00000000" w:rsidRPr="00000000" w14:paraId="0000002D">
      <w:pPr>
        <w:spacing w:line="240" w:lineRule="auto"/>
        <w:ind w:left="-141" w:firstLine="0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Carlota Ramos</w:t>
      </w:r>
    </w:p>
    <w:p w:rsidR="00000000" w:rsidDel="00000000" w:rsidP="00000000" w:rsidRDefault="00000000" w:rsidRPr="00000000" w14:paraId="0000002E">
      <w:pPr>
        <w:spacing w:line="240" w:lineRule="auto"/>
        <w:ind w:left="-141" w:firstLine="0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Teléfono: 91 302 28 60</w:t>
      </w:r>
    </w:p>
    <w:p w:rsidR="00000000" w:rsidDel="00000000" w:rsidP="00000000" w:rsidRDefault="00000000" w:rsidRPr="00000000" w14:paraId="0000002F">
      <w:pPr>
        <w:spacing w:line="240" w:lineRule="auto"/>
        <w:ind w:left="-141" w:firstLine="0"/>
        <w:jc w:val="both"/>
        <w:rPr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Email: </w:t>
      </w:r>
      <w:hyperlink r:id="rId12">
        <w:r w:rsidDel="00000000" w:rsidR="00000000" w:rsidRPr="00000000">
          <w:rPr>
            <w:rFonts w:ascii="Calibri" w:cs="Calibri" w:eastAsia="Calibri" w:hAnsi="Calibri"/>
            <w:color w:val="1155cc"/>
            <w:sz w:val="18"/>
            <w:szCs w:val="18"/>
            <w:u w:val="single"/>
            <w:rtl w:val="0"/>
          </w:rPr>
          <w:t xml:space="preserve">carlota.ramos@actitud.es</w:t>
        </w:r>
      </w:hyperlink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568" w:top="1702" w:left="1701" w:right="1268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La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4362450</wp:posOffset>
          </wp:positionH>
          <wp:positionV relativeFrom="paragraph">
            <wp:posOffset>-171449</wp:posOffset>
          </wp:positionV>
          <wp:extent cx="1820063" cy="643921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20063" cy="643921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://www.aecirujanos.es" TargetMode="External"/><Relationship Id="rId10" Type="http://schemas.openxmlformats.org/officeDocument/2006/relationships/header" Target="header1.xml"/><Relationship Id="rId12" Type="http://schemas.openxmlformats.org/officeDocument/2006/relationships/hyperlink" Target="mailto:carlota.ramos@actitud.es" TargetMode="External"/><Relationship Id="rId9" Type="http://schemas.openxmlformats.org/officeDocument/2006/relationships/hyperlink" Target="https://www.aecirujanos.es/Memoria-2025_es_80_1223_0_99.html" TargetMode="Externa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https://www.aecirujanos.es/" TargetMode="External"/><Relationship Id="rId8" Type="http://schemas.openxmlformats.org/officeDocument/2006/relationships/hyperlink" Target="https://www.aecirujanos.e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ato-regular.ttf"/><Relationship Id="rId2" Type="http://schemas.openxmlformats.org/officeDocument/2006/relationships/font" Target="fonts/Lato-bold.ttf"/><Relationship Id="rId3" Type="http://schemas.openxmlformats.org/officeDocument/2006/relationships/font" Target="fonts/Lato-italic.ttf"/><Relationship Id="rId4" Type="http://schemas.openxmlformats.org/officeDocument/2006/relationships/font" Target="fonts/La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