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120" w:lineRule="auto"/>
        <w:rPr>
          <w:rFonts w:ascii="Calibri" w:cs="Calibri" w:eastAsia="Calibri" w:hAnsi="Calibri"/>
          <w:i w:val="1"/>
          <w:sz w:val="21"/>
          <w:szCs w:val="21"/>
          <w:highlight w:val="white"/>
        </w:rPr>
      </w:pPr>
      <w:bookmarkStart w:colFirst="0" w:colLast="0" w:name="_heading=h.n7btw2d946q2" w:id="0"/>
      <w:bookmarkEnd w:id="0"/>
      <w:r w:rsidDel="00000000" w:rsidR="00000000" w:rsidRPr="00000000">
        <w:rPr>
          <w:rFonts w:ascii="Calibri" w:cs="Calibri" w:eastAsia="Calibri" w:hAnsi="Calibri"/>
          <w:i w:val="1"/>
          <w:sz w:val="21"/>
          <w:szCs w:val="21"/>
          <w:highlight w:val="white"/>
          <w:rtl w:val="0"/>
        </w:rPr>
        <w:t xml:space="preserve">En un workshop organizado por IBTA en el que han participado numerosos Travel Managers,</w:t>
      </w:r>
    </w:p>
    <w:p w:rsidR="00000000" w:rsidDel="00000000" w:rsidP="00000000" w:rsidRDefault="00000000" w:rsidRPr="00000000" w14:paraId="00000002">
      <w:pPr>
        <w:spacing w:after="240" w:before="240" w:line="120" w:lineRule="auto"/>
        <w:rPr>
          <w:rFonts w:ascii="Calibri" w:cs="Calibri" w:eastAsia="Calibri" w:hAnsi="Calibri"/>
          <w:i w:val="1"/>
          <w:sz w:val="21"/>
          <w:szCs w:val="21"/>
          <w:highlight w:val="white"/>
        </w:rPr>
      </w:pPr>
      <w:bookmarkStart w:colFirst="0" w:colLast="0" w:name="_heading=h.lpzz34kr5zrs" w:id="1"/>
      <w:bookmarkEnd w:id="1"/>
      <w:r w:rsidDel="00000000" w:rsidR="00000000" w:rsidRPr="00000000">
        <w:rPr>
          <w:rtl w:val="0"/>
        </w:rPr>
      </w:r>
    </w:p>
    <w:p w:rsidR="00000000" w:rsidDel="00000000" w:rsidP="00000000" w:rsidRDefault="00000000" w:rsidRPr="00000000" w14:paraId="00000003">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La IA, tecnología y eficiencia claves para revolucionar el travel management</w:t>
      </w:r>
    </w:p>
    <w:p w:rsidR="00000000" w:rsidDel="00000000" w:rsidP="00000000" w:rsidRDefault="00000000" w:rsidRPr="00000000" w14:paraId="00000004">
      <w:pPr>
        <w:spacing w:after="200" w:line="24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5">
      <w:pPr>
        <w:numPr>
          <w:ilvl w:val="0"/>
          <w:numId w:val="1"/>
        </w:numPr>
        <w:spacing w:after="240" w:before="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 apuesta por la IA y la automatización de procesos para aportar soluciones en el business travel con Destinux está transformando la gestión de los viajes corporativos en miles de empresas </w:t>
      </w:r>
    </w:p>
    <w:p w:rsidR="00000000" w:rsidDel="00000000" w:rsidP="00000000" w:rsidRDefault="00000000" w:rsidRPr="00000000" w14:paraId="00000006">
      <w:pPr>
        <w:numPr>
          <w:ilvl w:val="0"/>
          <w:numId w:val="2"/>
        </w:numPr>
        <w:spacing w:after="240" w:before="240" w:lin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Froneri y Carglass compartieron sus experiencias en digitalización de viajes corporativos, mostrando cómo Destinux les ha permitido optimizar procesos, controlar costes y mejorar la experiencia del viajero</w:t>
      </w:r>
    </w:p>
    <w:p w:rsidR="00000000" w:rsidDel="00000000" w:rsidP="00000000" w:rsidRDefault="00000000" w:rsidRPr="00000000" w14:paraId="00000007">
      <w:pPr>
        <w:spacing w:after="240" w:before="240" w:line="240" w:lineRule="auto"/>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line="240" w:lineRule="auto"/>
        <w:jc w:val="center"/>
        <w:rPr>
          <w:rFonts w:ascii="Calibri" w:cs="Calibri" w:eastAsia="Calibri" w:hAnsi="Calibri"/>
          <w:b w:val="1"/>
        </w:rPr>
      </w:pPr>
      <w:r w:rsidDel="00000000" w:rsidR="00000000" w:rsidRPr="00000000">
        <w:rPr/>
        <w:drawing>
          <wp:inline distB="114300" distT="114300" distL="114300" distR="114300">
            <wp:extent cx="5530540" cy="3403600"/>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3054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23 de septiembre de 2025.</w:t>
      </w:r>
      <w:r w:rsidDel="00000000" w:rsidR="00000000" w:rsidRPr="00000000">
        <w:rPr>
          <w:rFonts w:ascii="Calibri" w:cs="Calibri" w:eastAsia="Calibri" w:hAnsi="Calibri"/>
          <w:rtl w:val="0"/>
        </w:rPr>
        <w:t xml:space="preserve">- El pasado 18 de septiembre se celebró un Workshop organizado por </w:t>
      </w:r>
      <w:hyperlink r:id="rId8">
        <w:r w:rsidDel="00000000" w:rsidR="00000000" w:rsidRPr="00000000">
          <w:rPr>
            <w:rFonts w:ascii="Calibri" w:cs="Calibri" w:eastAsia="Calibri" w:hAnsi="Calibri"/>
            <w:b w:val="1"/>
            <w:color w:val="0000ff"/>
            <w:u w:val="single"/>
            <w:rtl w:val="0"/>
          </w:rPr>
          <w:t xml:space="preserve">IBTA</w:t>
        </w:r>
      </w:hyperlink>
      <w:r w:rsidDel="00000000" w:rsidR="00000000" w:rsidRPr="00000000">
        <w:rPr>
          <w:rFonts w:ascii="Calibri" w:cs="Calibri" w:eastAsia="Calibri" w:hAnsi="Calibri"/>
          <w:rtl w:val="0"/>
        </w:rPr>
        <w:t xml:space="preserve"> (Asociación Ibérica de Viajes de Negocios) en colaboración con </w:t>
      </w:r>
      <w:hyperlink r:id="rId9">
        <w:r w:rsidDel="00000000" w:rsidR="00000000" w:rsidRPr="00000000">
          <w:rPr>
            <w:rFonts w:ascii="Calibri" w:cs="Calibri" w:eastAsia="Calibri" w:hAnsi="Calibri"/>
            <w:b w:val="1"/>
            <w:color w:val="0000ff"/>
            <w:u w:val="single"/>
            <w:rtl w:val="0"/>
          </w:rPr>
          <w:t xml:space="preserve">Consultia Business Travel</w:t>
        </w:r>
      </w:hyperlink>
      <w:r w:rsidDel="00000000" w:rsidR="00000000" w:rsidRPr="00000000">
        <w:rPr>
          <w:rFonts w:ascii="Calibri" w:cs="Calibri" w:eastAsia="Calibri" w:hAnsi="Calibri"/>
          <w:rtl w:val="0"/>
        </w:rPr>
        <w:t xml:space="preserve">, compañía especializada en la gestión integral de viajes corporativos a través de su solución </w:t>
      </w:r>
      <w:hyperlink r:id="rId10">
        <w:r w:rsidDel="00000000" w:rsidR="00000000" w:rsidRPr="00000000">
          <w:rPr>
            <w:rFonts w:ascii="Calibri" w:cs="Calibri" w:eastAsia="Calibri" w:hAnsi="Calibri"/>
            <w:b w:val="1"/>
            <w:color w:val="0000ff"/>
            <w:u w:val="single"/>
            <w:rtl w:val="0"/>
          </w:rPr>
          <w:t xml:space="preserve">Destinux</w:t>
        </w:r>
      </w:hyperlink>
      <w:r w:rsidDel="00000000" w:rsidR="00000000" w:rsidRPr="00000000">
        <w:rPr>
          <w:rFonts w:ascii="Calibri" w:cs="Calibri" w:eastAsia="Calibri" w:hAnsi="Calibri"/>
          <w:rtl w:val="0"/>
        </w:rPr>
        <w:t xml:space="preserve">. El evento reunió a más de 60 travel managers de distintas empresas y corporaciones, y presentó los casos prácticos de </w:t>
      </w:r>
      <w:r w:rsidDel="00000000" w:rsidR="00000000" w:rsidRPr="00000000">
        <w:rPr>
          <w:rFonts w:ascii="Calibri" w:cs="Calibri" w:eastAsia="Calibri" w:hAnsi="Calibri"/>
          <w:b w:val="1"/>
          <w:rtl w:val="0"/>
        </w:rPr>
        <w:t xml:space="preserve">Froneri y Carglass</w:t>
      </w:r>
      <w:r w:rsidDel="00000000" w:rsidR="00000000" w:rsidRPr="00000000">
        <w:rPr>
          <w:rFonts w:ascii="Calibri" w:cs="Calibri" w:eastAsia="Calibri" w:hAnsi="Calibri"/>
          <w:rtl w:val="0"/>
        </w:rPr>
        <w:t xml:space="preserve">, que mostraron cómo Destinux les ha permitido optimizar la gestión de sus viajes.</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jornada comenzó con la exposición de Ignacio González, director general de Consultia Business Travel, quien presentó los principales valores diferenciales de Destinux. Tras su intervención, moderó junto a Anabel Leal, directora de Business Travel en Consultia, una mesa de debate en la que varios profesionales del sector compartieron su experiencia mediante ejemplos reales.</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sesión cerró con la intervención de Juan Manuel Baixauli, CEO y fundador de la compañía, que se centró en cómo las soluciones basadas en inteligencia artificial se están convirtiendo en un aliado clave para la gestión de viajes de empresa.</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Los asistentes pudieron conocer de primera mano los casos prácticos de digitalización eficiente con Destinux, con la intervención de clientes como </w:t>
      </w:r>
      <w:r w:rsidDel="00000000" w:rsidR="00000000" w:rsidRPr="00000000">
        <w:rPr>
          <w:rFonts w:ascii="Calibri" w:cs="Calibri" w:eastAsia="Calibri" w:hAnsi="Calibri"/>
          <w:b w:val="1"/>
          <w:rtl w:val="0"/>
        </w:rPr>
        <w:t xml:space="preserve">Helena Muñoz, Travel Manager de Froneri </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David Catalán y Marc Rodriguez, Travel Managers en Carglass,</w:t>
      </w:r>
      <w:r w:rsidDel="00000000" w:rsidR="00000000" w:rsidRPr="00000000">
        <w:rPr>
          <w:rFonts w:ascii="Calibri" w:cs="Calibri" w:eastAsia="Calibri" w:hAnsi="Calibri"/>
          <w:rtl w:val="0"/>
        </w:rPr>
        <w:t xml:space="preserve"> que compartieron los beneficios que han encontrado en su gestión de viajes y los resultados obtenidos con esta herramienta. </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el caso de </w:t>
      </w:r>
      <w:r w:rsidDel="00000000" w:rsidR="00000000" w:rsidRPr="00000000">
        <w:rPr>
          <w:rFonts w:ascii="Calibri" w:cs="Calibri" w:eastAsia="Calibri" w:hAnsi="Calibri"/>
          <w:b w:val="1"/>
          <w:rtl w:val="0"/>
        </w:rPr>
        <w:t xml:space="preserve">Froneri,</w:t>
      </w:r>
      <w:r w:rsidDel="00000000" w:rsidR="00000000" w:rsidRPr="00000000">
        <w:rPr>
          <w:rFonts w:ascii="Calibri" w:cs="Calibri" w:eastAsia="Calibri" w:hAnsi="Calibri"/>
          <w:rtl w:val="0"/>
        </w:rPr>
        <w:t xml:space="preserve"> que cuenta con una plantilla donde más del 70% realiza desplazamientos habituales por motivos de negocio, Helena Muñoz indicó que “</w:t>
      </w:r>
      <w:r w:rsidDel="00000000" w:rsidR="00000000" w:rsidRPr="00000000">
        <w:rPr>
          <w:rFonts w:ascii="Calibri" w:cs="Calibri" w:eastAsia="Calibri" w:hAnsi="Calibri"/>
          <w:i w:val="1"/>
          <w:rtl w:val="0"/>
        </w:rPr>
        <w:t xml:space="preserve">Destinux ha transformado por completo nuestra gestión de viajes. Ahora tenemos visibilidad total, autonomía para los usuarios y control completo de cada desplazamiento. La plataforma combina eficiencia, seguridad y facilidad de uso, con resultados tangibles de alrededor de un 20% de ahorro de costes</w:t>
      </w:r>
      <w:r w:rsidDel="00000000" w:rsidR="00000000" w:rsidRPr="00000000">
        <w:rPr>
          <w:rFonts w:ascii="Calibri" w:cs="Calibri" w:eastAsia="Calibri" w:hAnsi="Calibri"/>
          <w:rtl w:val="0"/>
        </w:rPr>
        <w:t xml:space="preserve">".</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Por su parte, David Catalán trasladó el cambio que ha supuesto para una empresa como </w:t>
      </w:r>
      <w:r w:rsidDel="00000000" w:rsidR="00000000" w:rsidRPr="00000000">
        <w:rPr>
          <w:rFonts w:ascii="Calibri" w:cs="Calibri" w:eastAsia="Calibri" w:hAnsi="Calibri"/>
          <w:b w:val="1"/>
          <w:rtl w:val="0"/>
        </w:rPr>
        <w:t xml:space="preserve">Carglass</w:t>
      </w:r>
      <w:r w:rsidDel="00000000" w:rsidR="00000000" w:rsidRPr="00000000">
        <w:rPr>
          <w:rFonts w:ascii="Calibri" w:cs="Calibri" w:eastAsia="Calibri" w:hAnsi="Calibri"/>
          <w:rtl w:val="0"/>
        </w:rPr>
        <w:t xml:space="preserve"> con operaciones muy dinámicas y un volumen importante de viajes “</w:t>
      </w:r>
      <w:r w:rsidDel="00000000" w:rsidR="00000000" w:rsidRPr="00000000">
        <w:rPr>
          <w:rFonts w:ascii="Calibri" w:cs="Calibri" w:eastAsia="Calibri" w:hAnsi="Calibri"/>
          <w:i w:val="1"/>
          <w:rtl w:val="0"/>
        </w:rPr>
        <w:t xml:space="preserve">r</w:t>
      </w:r>
      <w:r w:rsidDel="00000000" w:rsidR="00000000" w:rsidRPr="00000000">
        <w:rPr>
          <w:rFonts w:ascii="Calibri" w:cs="Calibri" w:eastAsia="Calibri" w:hAnsi="Calibri"/>
          <w:i w:val="1"/>
          <w:rtl w:val="0"/>
        </w:rPr>
        <w:t xml:space="preserve">ealmente el resultado ha sido espectacular. Destinux nos ha permitido tener en una única plataforma todos los procesos de gestión centralizados y digitalizados”. </w:t>
      </w:r>
      <w:r w:rsidDel="00000000" w:rsidR="00000000" w:rsidRPr="00000000">
        <w:rPr>
          <w:rFonts w:ascii="Calibri" w:cs="Calibri" w:eastAsia="Calibri" w:hAnsi="Calibri"/>
          <w:rtl w:val="0"/>
        </w:rPr>
        <w:t xml:space="preserve">En opinión de </w:t>
      </w:r>
      <w:r w:rsidDel="00000000" w:rsidR="00000000" w:rsidRPr="00000000">
        <w:rPr>
          <w:rFonts w:ascii="Calibri" w:cs="Calibri" w:eastAsia="Calibri" w:hAnsi="Calibri"/>
          <w:rtl w:val="0"/>
        </w:rPr>
        <w:t xml:space="preserve">Marc Rodríguez</w:t>
      </w:r>
      <w:r w:rsidDel="00000000" w:rsidR="00000000" w:rsidRPr="00000000">
        <w:rPr>
          <w:rFonts w:ascii="Calibri" w:cs="Calibri" w:eastAsia="Calibri" w:hAnsi="Calibri"/>
          <w:i w:val="1"/>
          <w:rtl w:val="0"/>
        </w:rPr>
        <w:t xml:space="preserve"> “lo que antes era un trabajo muy laborioso y manual ahora nos permite ser mucho más eficientes con nuestro tiempo en todos los departamentos implicados</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pacing w:after="240" w:before="240" w:lineRule="auto"/>
        <w:jc w:val="both"/>
        <w:rPr>
          <w:rFonts w:ascii="Calibri" w:cs="Calibri" w:eastAsia="Calibri" w:hAnsi="Calibri"/>
          <w:b w:val="1"/>
          <w:sz w:val="18"/>
          <w:szCs w:val="18"/>
          <w:highlight w:val="yellow"/>
          <w:u w:val="single"/>
        </w:rPr>
      </w:pPr>
      <w:r w:rsidDel="00000000" w:rsidR="00000000" w:rsidRPr="00000000">
        <w:rPr>
          <w:rFonts w:ascii="Calibri" w:cs="Calibri" w:eastAsia="Calibri" w:hAnsi="Calibri"/>
          <w:rtl w:val="0"/>
        </w:rPr>
        <w:t xml:space="preserve">Durante su ponencia, </w:t>
      </w:r>
      <w:r w:rsidDel="00000000" w:rsidR="00000000" w:rsidRPr="00000000">
        <w:rPr>
          <w:rFonts w:ascii="Calibri" w:cs="Calibri" w:eastAsia="Calibri" w:hAnsi="Calibri"/>
          <w:b w:val="1"/>
          <w:rtl w:val="0"/>
        </w:rPr>
        <w:t xml:space="preserve">Juan Manuel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Baixauli </w:t>
      </w:r>
      <w:r w:rsidDel="00000000" w:rsidR="00000000" w:rsidRPr="00000000">
        <w:rPr>
          <w:rFonts w:ascii="Calibri" w:cs="Calibri" w:eastAsia="Calibri" w:hAnsi="Calibri"/>
          <w:rtl w:val="0"/>
        </w:rPr>
        <w:t xml:space="preserve">subrayó cómo la solución de Consultia Business Travel,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está apostando por la inteligencia artificial para afrontar retos reales del Business Travel y destacó la necesidad de aplicar la digitalización de la gestión de viajes corporativos como paso necesario previo a la incorporación de soluciones de inteligencia artificial. En este contexto, este</w:t>
      </w:r>
      <w:r w:rsidDel="00000000" w:rsidR="00000000" w:rsidRPr="00000000">
        <w:rPr>
          <w:rFonts w:ascii="Calibri" w:cs="Calibri" w:eastAsia="Calibri" w:hAnsi="Calibri"/>
          <w:b w:val="1"/>
          <w:rtl w:val="0"/>
        </w:rPr>
        <w:t xml:space="preserve"> SaaS, primero del sector en obtener la certificación internacional ISO 27001</w:t>
      </w:r>
      <w:r w:rsidDel="00000000" w:rsidR="00000000" w:rsidRPr="00000000">
        <w:rPr>
          <w:rFonts w:ascii="Calibri" w:cs="Calibri" w:eastAsia="Calibri" w:hAnsi="Calibri"/>
          <w:rtl w:val="0"/>
        </w:rPr>
        <w:t xml:space="preserve"> se está convirtiendo en una </w:t>
      </w:r>
      <w:r w:rsidDel="00000000" w:rsidR="00000000" w:rsidRPr="00000000">
        <w:rPr>
          <w:rFonts w:ascii="Calibri" w:cs="Calibri" w:eastAsia="Calibri" w:hAnsi="Calibri"/>
          <w:b w:val="1"/>
          <w:rtl w:val="0"/>
        </w:rPr>
        <w:t xml:space="preserve">herramienta estratégica para travel managers</w:t>
      </w:r>
      <w:r w:rsidDel="00000000" w:rsidR="00000000" w:rsidRPr="00000000">
        <w:rPr>
          <w:rFonts w:ascii="Calibri" w:cs="Calibri" w:eastAsia="Calibri" w:hAnsi="Calibri"/>
          <w:rtl w:val="0"/>
        </w:rPr>
        <w:t xml:space="preserve"> y empresas que buscan eficiencia y valor añadido.</w:t>
      </w:r>
      <w:r w:rsidDel="00000000" w:rsidR="00000000" w:rsidRPr="00000000">
        <w:rPr>
          <w:rtl w:val="0"/>
        </w:rPr>
      </w:r>
    </w:p>
    <w:p w:rsidR="00000000" w:rsidDel="00000000" w:rsidP="00000000" w:rsidRDefault="00000000" w:rsidRPr="00000000" w14:paraId="000000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1">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12">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p>
    <w:p w:rsidR="00000000" w:rsidDel="00000000" w:rsidP="00000000" w:rsidRDefault="00000000" w:rsidRPr="00000000" w14:paraId="00000013">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4">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5">
      <w:pPr>
        <w:spacing w:after="20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6">
      <w:pPr>
        <w:spacing w:after="200" w:lineRule="auto"/>
        <w:jc w:val="both"/>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carlota.ramos@actitud.es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spacing w:after="200" w:lineRule="auto"/>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4124325</wp:posOffset>
          </wp:positionH>
          <wp:positionV relativeFrom="paragraph">
            <wp:posOffset>-123823</wp:posOffset>
          </wp:positionV>
          <wp:extent cx="1847850" cy="439964"/>
          <wp:effectExtent b="0" l="0" r="0" t="0"/>
          <wp:wrapNone/>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399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71B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71B28"/>
  </w:style>
  <w:style w:type="paragraph" w:styleId="Piedepgina">
    <w:name w:val="footer"/>
    <w:basedOn w:val="Normal"/>
    <w:link w:val="PiedepginaCar"/>
    <w:uiPriority w:val="99"/>
    <w:unhideWhenUsed w:val="1"/>
    <w:rsid w:val="00771B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71B28"/>
  </w:style>
  <w:style w:type="character" w:styleId="Refdecomentario">
    <w:name w:val="annotation reference"/>
    <w:basedOn w:val="Fuentedeprrafopredeter"/>
    <w:uiPriority w:val="99"/>
    <w:semiHidden w:val="1"/>
    <w:unhideWhenUsed w:val="1"/>
    <w:rsid w:val="00A47F66"/>
    <w:rPr>
      <w:sz w:val="16"/>
      <w:szCs w:val="16"/>
    </w:rPr>
  </w:style>
  <w:style w:type="paragraph" w:styleId="Textocomentario">
    <w:name w:val="annotation text"/>
    <w:basedOn w:val="Normal"/>
    <w:link w:val="TextocomentarioCar"/>
    <w:uiPriority w:val="99"/>
    <w:unhideWhenUsed w:val="1"/>
    <w:rsid w:val="00A47F66"/>
    <w:pPr>
      <w:spacing w:line="240" w:lineRule="auto"/>
    </w:pPr>
    <w:rPr>
      <w:sz w:val="20"/>
      <w:szCs w:val="20"/>
    </w:rPr>
  </w:style>
  <w:style w:type="character" w:styleId="TextocomentarioCar" w:customStyle="1">
    <w:name w:val="Texto comentario Car"/>
    <w:basedOn w:val="Fuentedeprrafopredeter"/>
    <w:link w:val="Textocomentario"/>
    <w:uiPriority w:val="99"/>
    <w:rsid w:val="00A47F6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47F66"/>
    <w:rPr>
      <w:b w:val="1"/>
      <w:bCs w:val="1"/>
    </w:rPr>
  </w:style>
  <w:style w:type="character" w:styleId="AsuntodelcomentarioCar" w:customStyle="1">
    <w:name w:val="Asunto del comentario Car"/>
    <w:basedOn w:val="TextocomentarioCar"/>
    <w:link w:val="Asuntodelcomentario"/>
    <w:uiPriority w:val="99"/>
    <w:semiHidden w:val="1"/>
    <w:rsid w:val="00A47F66"/>
    <w:rPr>
      <w:b w:val="1"/>
      <w:bCs w:val="1"/>
      <w:sz w:val="20"/>
      <w:szCs w:val="20"/>
    </w:rPr>
  </w:style>
  <w:style w:type="character" w:styleId="Hipervnculo">
    <w:name w:val="Hyperlink"/>
    <w:basedOn w:val="Fuentedeprrafopredeter"/>
    <w:uiPriority w:val="99"/>
    <w:unhideWhenUsed w:val="1"/>
    <w:rsid w:val="00A47F66"/>
    <w:rPr>
      <w:color w:val="0000ff" w:themeColor="hyperlink"/>
      <w:u w:val="single"/>
    </w:rPr>
  </w:style>
  <w:style w:type="character" w:styleId="Mencinsinresolver">
    <w:name w:val="Unresolved Mention"/>
    <w:basedOn w:val="Fuentedeprrafopredeter"/>
    <w:uiPriority w:val="99"/>
    <w:semiHidden w:val="1"/>
    <w:unhideWhenUsed w:val="1"/>
    <w:rsid w:val="00A47F66"/>
    <w:rPr>
      <w:color w:val="605e5c"/>
      <w:shd w:color="auto" w:fill="e1dfdd" w:val="clear"/>
    </w:rPr>
  </w:style>
  <w:style w:type="paragraph" w:styleId="NormalWeb">
    <w:name w:val="Normal (Web)"/>
    <w:basedOn w:val="Normal"/>
    <w:uiPriority w:val="99"/>
    <w:semiHidden w:val="1"/>
    <w:unhideWhenUsed w:val="1"/>
    <w:rsid w:val="00A47F66"/>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Hipervnculovisitado">
    <w:name w:val="FollowedHyperlink"/>
    <w:basedOn w:val="Fuentedeprrafopredeter"/>
    <w:uiPriority w:val="99"/>
    <w:semiHidden w:val="1"/>
    <w:unhideWhenUsed w:val="1"/>
    <w:rsid w:val="00510E76"/>
    <w:rPr>
      <w:color w:val="800080" w:themeColor="followedHyperlink"/>
      <w:u w:val="single"/>
    </w:rPr>
  </w:style>
  <w:style w:type="paragraph" w:styleId="Revisin">
    <w:name w:val="Revision"/>
    <w:hidden w:val="1"/>
    <w:uiPriority w:val="99"/>
    <w:semiHidden w:val="1"/>
    <w:rsid w:val="001E19A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carlota.ramos@actitud.es" TargetMode="External"/><Relationship Id="rId10" Type="http://schemas.openxmlformats.org/officeDocument/2006/relationships/hyperlink" Target="https://www.consultiatravel.es/gestion-de-viajes-de-empresa/"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sultiatravel.es/"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ibt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Ee3J0xFl7sN/E80MVfmM80wJg==">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2025-09-19T06:37:00Z</dcterms:created>
  <dc:creator>Elena Rodrigo</dc:creator>
</cp:coreProperties>
</file>