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1"/>
          <w:i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rtl w:val="0"/>
        </w:rPr>
        <w:t xml:space="preserve">Jefe de la Unidad de Cirugía Endocrino-Metabólica y Bariátrica del Hospital Germans Trias i Pujol de Badalona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vertAlign w:val="baseline"/>
          <w:rtl w:val="0"/>
        </w:rPr>
        <w:t xml:space="preserve">El Dr. </w:t>
      </w: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José María Balibrea, nombrado vocal del Comité Científico de la Asociación Española de Cirujanos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firstLine="0"/>
        <w:jc w:val="both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firstLine="0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Desde su cargo participará en el rigor y los procedimientos científicos de la Asociación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Lato" w:cs="Lato" w:eastAsia="Lato" w:hAnsi="Lato"/>
          <w:b w:val="1"/>
          <w:sz w:val="22"/>
          <w:szCs w:val="22"/>
          <w:u w:val="non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La incorporación se ha realizado mediante convocatoria abierta y después de pasar por un riguroso proceso de selección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Lato" w:cs="Lato" w:eastAsia="Lato" w:hAnsi="Lato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2363352" cy="1994669"/>
            <wp:effectExtent b="0" l="0" r="0" t="0"/>
            <wp:wrapSquare wrapText="bothSides" distB="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352" cy="19946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Madrid,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9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de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febrero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vertAlign w:val="baseline"/>
          <w:rtl w:val="0"/>
        </w:rPr>
        <w:t xml:space="preserve">de 2023.- </w:t>
      </w:r>
      <w:r w:rsidDel="00000000" w:rsidR="00000000" w:rsidRPr="00000000">
        <w:rPr>
          <w:rFonts w:ascii="Lato" w:cs="Lato" w:eastAsia="Lato" w:hAnsi="Lato"/>
          <w:sz w:val="22"/>
          <w:szCs w:val="22"/>
          <w:vertAlign w:val="baseline"/>
          <w:rtl w:val="0"/>
        </w:rPr>
        <w:t xml:space="preserve"> El Dr. José María Balibrea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jefe de la Unidad de Cirugía Endocrina-Metabólica y Bariátrica del Hospital Germans Trias i Pujol de Badalona, ha sido nombrado vocal del Comité Científico de la </w:t>
      </w:r>
      <w:hyperlink r:id="rId8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vertAlign w:val="baseline"/>
            <w:rtl w:val="0"/>
          </w:rPr>
          <w:t xml:space="preserve">Asociación Española de Cirujanos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mediante convocatoria abierta y después de pasar por un riguroso proceso de selección.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Desde su nuevo cargo formará parte del grupo de expertos de la AEC que contribuyen al desarrollo científico de la Asociación. </w:t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Entre las funciones del Comité se incluyen establecer el sistema de selección y control de calidad del contenido de los congresos, evaluar y seleccionar los proyectos de investigación y las becas de formación de la AEC, así como garantizar el aval de calidad de las actividades de índole científica o formativa, libros, monografías, másteres u otros documentos científicos. </w:t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El Dr. José María Balibrea es experto acreditado en cirugía bariátrica y robótica. Sus principales aportaciones están relacionadas con la cirugía de la obesidad, las infecciones quirúrgicas y la respuesta inflamatoria. Además, es un referente en la transformación digital en cirugía y divulgación científica, participando en las primeras experiencias de la aplicación 5G a la telecirugía, y ha escrito numerosos artículos sobre el futuro de esta disciplina en revistas como National Geographic; además es director académico de AIS Channel, la plataforma de educación quirúrgica online más grande del mundo.</w:t>
      </w:r>
    </w:p>
    <w:p w:rsidR="00000000" w:rsidDel="00000000" w:rsidP="00000000" w:rsidRDefault="00000000" w:rsidRPr="00000000" w14:paraId="0000001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Ha sido profesor de cirugía en la Universitat de Barcelona y la Universidad Autónoma de Barcelona, donde coordinó la Unidad Docente de Vall d’Hebron, además de dirigir 18 tesis doctorales. Como investigador, ha liderado varios equipos y ha sido el investigador principal en 3 becas FIS. Ha escrito más de 115 artículos científicos indexados con un índice H de 23 y más de 2000 citas. </w:t>
      </w:r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Pertenece a diferentes sociedades científicas como la American College of Surgeons, la Sociedad Española de Investigaciones Quirúrgicas, o la Surgical Infection Society Europe. Es editor de las revistas Cirugía Española y Frontiers of Surgery y forma parte del consejo del British Journal of Surgery.</w:t>
      </w:r>
    </w:p>
    <w:p w:rsidR="00000000" w:rsidDel="00000000" w:rsidP="00000000" w:rsidRDefault="00000000" w:rsidRPr="00000000" w14:paraId="00000016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Además, ha recibido varios reconocimientos como el Premio San Nicolás de la Real Academia Nacional de Medicina, el Premio Lino Torre de investigación o el Premio Gimbernat a la excelencia del Hospital Clínico San Carlos de Madrid. </w:t>
      </w:r>
    </w:p>
    <w:p w:rsidR="00000000" w:rsidDel="00000000" w:rsidP="00000000" w:rsidRDefault="00000000" w:rsidRPr="00000000" w14:paraId="00000018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Lato" w:cs="Lato" w:eastAsia="Lato" w:hAnsi="La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Lato" w:cs="Lato" w:eastAsia="Lato" w:hAnsi="Lato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20"/>
          <w:szCs w:val="20"/>
          <w:u w:val="single"/>
          <w:vertAlign w:val="baseline"/>
          <w:rtl w:val="0"/>
        </w:rPr>
        <w:t xml:space="preserve">Sobre la Asociación Española de Cirujanos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6"/>
          <w:szCs w:val="26"/>
          <w:vertAlign w:val="baseline"/>
        </w:rPr>
      </w:pP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vertAlign w:val="baseline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20"/>
          <w:szCs w:val="20"/>
          <w:vertAlign w:val="baseline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20"/>
          <w:szCs w:val="20"/>
          <w:vertAlign w:val="baseline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European Union of Medical Specialists (UEMS) y la Comisión Nacional de la Especialidad.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hyperlink r:id="rId9">
        <w:r w:rsidDel="00000000" w:rsidR="00000000" w:rsidRPr="00000000">
          <w:rPr>
            <w:rFonts w:ascii="Lato" w:cs="Lato" w:eastAsia="Lato" w:hAnsi="Lato"/>
            <w:color w:val="0000ff"/>
            <w:sz w:val="20"/>
            <w:szCs w:val="20"/>
            <w:u w:val="single"/>
            <w:vertAlign w:val="baseline"/>
            <w:rtl w:val="0"/>
          </w:rPr>
          <w:t xml:space="preserve">www.aecirujanos.es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vertAlign w:val="baseline"/>
          <w:rtl w:val="0"/>
        </w:rPr>
        <w:t xml:space="preserve">CONTACTO DE COMUNICACIÓN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Lato" w:cs="Lato" w:eastAsia="Lato" w:hAnsi="Lato"/>
          <w:b w:val="0"/>
          <w:i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Lato" w:cs="Lato" w:eastAsia="Lato" w:hAnsi="Lato"/>
          <w:sz w:val="18"/>
          <w:szCs w:val="18"/>
          <w:vertAlign w:val="baseline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vertAlign w:val="baseline"/>
          <w:rtl w:val="0"/>
        </w:rPr>
        <w:t xml:space="preserve">Actitud de Comunicación </w:t>
      </w:r>
    </w:p>
    <w:p w:rsidR="00000000" w:rsidDel="00000000" w:rsidP="00000000" w:rsidRDefault="00000000" w:rsidRPr="00000000" w14:paraId="00000022">
      <w:pPr>
        <w:rPr>
          <w:rFonts w:ascii="Lato" w:cs="Lato" w:eastAsia="Lato" w:hAnsi="Lato"/>
          <w:sz w:val="18"/>
          <w:szCs w:val="18"/>
          <w:vertAlign w:val="baseline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vertAlign w:val="baseline"/>
          <w:rtl w:val="0"/>
        </w:rPr>
        <w:t xml:space="preserve">Cinthia Mañana</w:t>
      </w:r>
    </w:p>
    <w:p w:rsidR="00000000" w:rsidDel="00000000" w:rsidP="00000000" w:rsidRDefault="00000000" w:rsidRPr="00000000" w14:paraId="00000023">
      <w:pPr>
        <w:rPr>
          <w:rFonts w:ascii="Lato" w:cs="Lato" w:eastAsia="Lato" w:hAnsi="Lato"/>
          <w:sz w:val="18"/>
          <w:szCs w:val="18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Lato" w:cs="Lato" w:eastAsia="Lato" w:hAnsi="Lato"/>
          <w:sz w:val="18"/>
          <w:szCs w:val="18"/>
          <w:vertAlign w:val="baseline"/>
          <w:rtl w:val="0"/>
        </w:rPr>
        <w:t xml:space="preserve">Teléfono: 91 302 28 60</w:t>
      </w:r>
    </w:p>
    <w:p w:rsidR="00000000" w:rsidDel="00000000" w:rsidP="00000000" w:rsidRDefault="00000000" w:rsidRPr="00000000" w14:paraId="00000024">
      <w:pPr>
        <w:rPr>
          <w:rFonts w:ascii="Lato" w:cs="Lato" w:eastAsia="Lato" w:hAnsi="Lato"/>
          <w:color w:val="0000ff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vertAlign w:val="baseline"/>
          <w:rtl w:val="0"/>
        </w:rPr>
        <w:t xml:space="preserve">Email: </w:t>
      </w:r>
      <w:hyperlink r:id="rId10">
        <w:r w:rsidDel="00000000" w:rsidR="00000000" w:rsidRPr="00000000">
          <w:rPr>
            <w:rFonts w:ascii="Lato" w:cs="Lato" w:eastAsia="Lato" w:hAnsi="Lato"/>
            <w:color w:val="1155cc"/>
            <w:sz w:val="18"/>
            <w:szCs w:val="18"/>
            <w:u w:val="single"/>
            <w:vertAlign w:val="baseline"/>
            <w:rtl w:val="0"/>
          </w:rPr>
          <w:t xml:space="preserve">Cinthia.manana@actitud.es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color w:val="0000ff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40" w:w="11900" w:orient="portrait"/>
      <w:pgMar w:bottom="568" w:top="1702" w:left="1701" w:right="126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3839209</wp:posOffset>
          </wp:positionH>
          <wp:positionV relativeFrom="paragraph">
            <wp:posOffset>-274950</wp:posOffset>
          </wp:positionV>
          <wp:extent cx="1831340" cy="742950"/>
          <wp:effectExtent b="0" l="0" r="0" t="0"/>
          <wp:wrapSquare wrapText="bothSides" distB="0" distT="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before="48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Times New Roman" w:hAnsi="Calibri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80" w:before="360" w:line="1" w:lineRule="atLeast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es-ES" w:val="es-ES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80" w:before="280" w:line="1" w:lineRule="atLeast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220" w:line="1" w:lineRule="atLeast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s-ES" w:val="es-ES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200" w:line="1" w:lineRule="atLeast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0">
    <w:name w:val="Table Normal"/>
    <w:next w:val="TableNormal0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0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ítulo">
    <w:name w:val="Título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120" w:before="480" w:line="1" w:lineRule="atLeast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es-ES" w:val="es-ES"/>
    </w:rPr>
  </w:style>
  <w:style w:type="table" w:styleId="TableNormal1">
    <w:name w:val="Table Normal"/>
    <w:next w:val="TableNormal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1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>
    <w:name w:val="Table Normal"/>
    <w:next w:val="TableNormal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2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>
    <w:name w:val="Table Normal"/>
    <w:next w:val="TableNormal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3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>
    <w:name w:val="Table Normal"/>
    <w:next w:val="TableNormal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4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>
    <w:name w:val="Table Normal"/>
    <w:next w:val="TableNormal5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5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>
    <w:name w:val="Table Normal"/>
    <w:next w:val="TableNormal6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6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>
    <w:name w:val="Table Normal"/>
    <w:next w:val="TableNormal7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7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>
    <w:name w:val="Table Normal"/>
    <w:next w:val="TableNormal8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8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>
    <w:name w:val="Table Normal"/>
    <w:next w:val="TableNormal9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9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  <w:tblPr>
      <w:tblStyle w:val="TableNormal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Lucida Grande" w:cs="Lucida Grande" w:hAnsi="Lucida Grande"/>
      <w:w w:val="100"/>
      <w:position w:val="-1"/>
      <w:sz w:val="18"/>
      <w:szCs w:val="18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Lucida Grande" w:cs="Lucida Grande" w:hAnsi="Lucida Grande"/>
      <w:w w:val="100"/>
      <w:position w:val="-1"/>
      <w:sz w:val="18"/>
      <w:szCs w:val="18"/>
      <w:effect w:val="none"/>
      <w:vertAlign w:val="baseline"/>
      <w:cs w:val="0"/>
      <w:em w:val="none"/>
      <w:lang w:val="ca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ca-ES"/>
    </w:rPr>
  </w:style>
  <w:style w:type="paragraph" w:styleId="Piedepágina">
    <w:name w:val="Pie de página"/>
    <w:basedOn w:val="Normal"/>
    <w:next w:val="Piedepágin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val="ca-ES"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Ref.decomentario">
    <w:name w:val="Ref. de comentario"/>
    <w:next w:val="Ref.decomenta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TextocomentarioCar">
    <w:name w:val="Texto comentario Car"/>
    <w:next w:val="TextocomentarioCar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 w:val="ca-ES"/>
    </w:rPr>
  </w:style>
  <w:style w:type="paragraph" w:styleId="Asuntodelcomentario">
    <w:name w:val="Asunto del comentario"/>
    <w:basedOn w:val="Textocomentario"/>
    <w:next w:val="Textocomentari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AsuntodelcomentarioCar">
    <w:name w:val="Asunto del comentario Car"/>
    <w:next w:val="AsuntodelcomentarioCar"/>
    <w:autoRedefine w:val="0"/>
    <w:hidden w:val="0"/>
    <w:qFormat w:val="0"/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val="ca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x_msonormal">
    <w:name w:val="x_msonormal"/>
    <w:basedOn w:val="Normal"/>
    <w:next w:val="x_mso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Cambria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libri" w:cs="Times New Roman" w:eastAsia="Times New Roman" w:hAnsi="Calibri"/>
      <w:b w:val="1"/>
      <w:bCs w:val="1"/>
      <w:color w:val="365f91"/>
      <w:w w:val="100"/>
      <w:position w:val="-1"/>
      <w:sz w:val="28"/>
      <w:szCs w:val="28"/>
      <w:effect w:val="none"/>
      <w:vertAlign w:val="baseline"/>
      <w:cs w:val="0"/>
      <w:em w:val="none"/>
      <w:lang w:val="es-ES"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1" w:lineRule="atLeast"/>
      <w:ind w:leftChars="-1" w:rightChars="0" w:firstLineChars="-1"/>
      <w:textDirection w:val="btLr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Cinthia.manana@actitud.es" TargetMode="External"/><Relationship Id="rId9" Type="http://schemas.openxmlformats.org/officeDocument/2006/relationships/hyperlink" Target="http://www.aecirujanos.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-italic.ttf"/><Relationship Id="rId10" Type="http://schemas.openxmlformats.org/officeDocument/2006/relationships/font" Target="fonts/NotoSans-bold.ttf"/><Relationship Id="rId12" Type="http://schemas.openxmlformats.org/officeDocument/2006/relationships/font" Target="fonts/NotoSans-boldItalic.ttf"/><Relationship Id="rId9" Type="http://schemas.openxmlformats.org/officeDocument/2006/relationships/font" Target="fonts/NotoSans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4bzZJdnZR8F+JcEYXv5TrwGmhWw==">AMUW2mVCdTZ8aculc545mbmALI+V6qwMUlSEx/iaho66UoVgvQNdx0ghMhMomtZFx4/7OQyPG6PT1h9EvPxjrPH1MdH5+Ab7UXkv/FRfcOjXYGTxQAQK1Jo446xYa3kRYpkdh9AtesOm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2023-01-23T11:30:00Z</dcterms:created>
  <dc:creator>Ana Sanchez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