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123tinta.es: consejos para ahorrar con la llegada del nuevo horario</w:t>
      </w:r>
    </w:p>
    <w:p w:rsidR="00000000" w:rsidDel="00000000" w:rsidP="00000000" w:rsidRDefault="00000000" w:rsidRPr="00000000" w14:paraId="00000003">
      <w:pPr>
        <w:spacing w:line="276" w:lineRule="auto"/>
        <w:jc w:val="left"/>
        <w:rPr>
          <w:rFonts w:ascii="Calibri" w:cs="Calibri" w:eastAsia="Calibri" w:hAnsi="Calibri"/>
          <w:b w:val="1"/>
          <w:bCs w:val="1"/>
          <w:i w:val="1"/>
          <w:iCs w:val="1"/>
          <w:sz w:val="34"/>
          <w:szCs w:val="34"/>
        </w:rPr>
      </w:pPr>
      <w:bookmarkStart w:colFirst="0" w:colLast="0" w:name="_zed22qivjmrn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48"/>
          <w:szCs w:val="48"/>
        </w:rPr>
      </w:pPr>
      <w:bookmarkStart w:colFirst="0" w:colLast="0" w:name="_nfket9l8k19z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48"/>
          <w:szCs w:val="48"/>
          <w:rtl w:val="0"/>
        </w:rPr>
        <w:t xml:space="preserve">El cambio de hora pone la factura de la luz bajo presión: claves para contener el gasto este invierno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before="240" w:line="276" w:lineRule="auto"/>
        <w:ind w:left="720" w:hanging="360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El próximo 25 de octubre los relojes se retrasarán una hora y las tardes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oscurecerán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 antes, aumentando la dependencia de la iluminación artificial en los hogares y oficinas</w:t>
      </w:r>
    </w:p>
    <w:p w:rsidR="00000000" w:rsidDel="00000000" w:rsidP="00000000" w:rsidRDefault="00000000" w:rsidRPr="00000000" w14:paraId="00000007">
      <w:pPr>
        <w:spacing w:before="240" w:line="276" w:lineRule="auto"/>
        <w:ind w:left="72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Algunos gestos que pueden aliviar la factura de la luz: Iluminación LED, menos consumo en espera y un mejor uso de la luz natural </w:t>
      </w:r>
    </w:p>
    <w:p w:rsidR="00000000" w:rsidDel="00000000" w:rsidP="00000000" w:rsidRDefault="00000000" w:rsidRPr="00000000" w14:paraId="00000009">
      <w:pPr>
        <w:spacing w:line="276" w:lineRule="auto"/>
        <w:ind w:left="720" w:firstLine="0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</w:rPr>
        <w:drawing>
          <wp:inline distB="114300" distT="114300" distL="114300" distR="114300">
            <wp:extent cx="3349463" cy="2232975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49463" cy="2232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Madrid, 20 de octubre de 2026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.- El cambio de hora no solo suma una hora de sueño: también inaugura las tardes en las que encendemos antes las luces y empezamos a mirar con más atención la factura eléctrica. 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 la noche del próximo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sábado 24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durante la madrugada del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25 de octubre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los relojes se retrasarán una hora —a las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3:00h volverán a ser las 2:00h (en Canarias a las 02:00h serán las 3:00h)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— y anochecerá antes en toda España.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 menos luz natural disponible y la calefacción a punto de ganar protagonismo, este ajuste del calendario es una buena ocasión para revisar los hábitos que, casi sin darnos cuenta, elevan el consumo. Desde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123tinta.es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color w:val="1f1f1f"/>
          <w:sz w:val="24"/>
          <w:szCs w:val="24"/>
          <w:rtl w:val="0"/>
        </w:rPr>
        <w:t xml:space="preserve">el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1f1f1f"/>
          <w:sz w:val="24"/>
          <w:szCs w:val="24"/>
          <w:rtl w:val="0"/>
        </w:rPr>
        <w:t xml:space="preserve">ecommerce </w:t>
      </w:r>
      <w:r w:rsidDel="00000000" w:rsidR="00000000" w:rsidRPr="00000000">
        <w:rPr>
          <w:rFonts w:ascii="Calibri" w:cs="Calibri" w:eastAsia="Calibri" w:hAnsi="Calibri"/>
          <w:color w:val="1f1f1f"/>
          <w:sz w:val="24"/>
          <w:szCs w:val="24"/>
          <w:rtl w:val="0"/>
        </w:rPr>
        <w:t xml:space="preserve">de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cartuchos de impresoras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y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toners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recuerdan que pequeños cambios en la iluminación, la temperatura y los dispositivos conectados pueden ayudar a contener el gasto eléctrico en casa y en la oficina durante el invierno.</w:t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Gestos para que las tardes oscuras no pesen tanto en la factura de la luz</w:t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Apostar por la </w:t>
      </w:r>
      <w:hyperlink r:id="rId9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iluminación LED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Al anochecer antes, cada bombilla cuenta. Sustituir la iluminación tradicional por tecnología LED permite reducir el consumo eléctrico gracias a su mayor eficiencia y ayuda a evitar que el uso extra de luz artificial suponga un gasto mayor. Para facilitar esta transición, 123tinta.es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ofrece estos días descuentos en su gama de luces LED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con opciones para iluminar cualquier estancia en casa y en el trabajo .</w:t>
      </w:r>
    </w:p>
    <w:p w:rsidR="00000000" w:rsidDel="00000000" w:rsidP="00000000" w:rsidRDefault="00000000" w:rsidRPr="00000000" w14:paraId="00000015">
      <w:pPr>
        <w:spacing w:line="276" w:lineRule="auto"/>
        <w:ind w:left="7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Aprovechar al máximo cada hora de luz natural: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Los días son más cortos, pero la luz del sol sigue siendo gratuita. Abrir cortinas y persianas durante el día, colocar las zonas de trabajo o estudio cerca de las ventanas y retrasar el encendido de las luces cuando sea posible son decisiones sencillas que ayudan a reducir el consumo.</w:t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Poner freno al gasto de calefacción: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Con la bajada de temperaturas, la calefacción vuelve a ser uno de los grandes focos de consumo. Mantener una temperatura razonable, sellar posibles fugas de calor en puertas y ventanas y aprovechar el sol durante el día mejora la eficiencia sin renunciar al confort.</w:t>
      </w:r>
    </w:p>
    <w:p w:rsidR="00000000" w:rsidDel="00000000" w:rsidP="00000000" w:rsidRDefault="00000000" w:rsidRPr="00000000" w14:paraId="00000019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Cortar el consumo invisible: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Apagar las luces al salir de una habitación, desconectar los aparatos que no se utilizan y evitar el modo de espera son gestos pequeños con efecto acumulado. Las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regletas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con interruptor facilitan además desconectar varios dispositivos de una vez y tener un mayor control del gasto.</w:t>
      </w:r>
    </w:p>
    <w:p w:rsidR="00000000" w:rsidDel="00000000" w:rsidP="00000000" w:rsidRDefault="00000000" w:rsidRPr="00000000" w14:paraId="0000001B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“El cambio de hora es un aviso para revisar aquellos hábitos que solemos pasar por alto. Encender antes las luces, dejar equipos en espera o calentar la casa sin aprovechar la luz del día puede aumentar el gasto de forma silenciosa. Apostar por iluminación LED y adoptar gestos sencillos ayuda a contener la factura eléctrica a largo plazo”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señala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Ramiro Bresler, ecommerce manager de 123tinta.es.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Calibri" w:cs="Calibri" w:eastAsia="Calibri" w:hAnsi="Calibri"/>
          <w:b w:val="1"/>
          <w:bCs w:val="1"/>
          <w:color w:val="1f1f1f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Sobre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123tinta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123tinta.es nace en junio de 2021 como el ecommerce de consumibles para impresoras con la mejor relación calidad-precio del mercado. La empresa española, con sede central en Azuqueca de Henares (Guadalajara), tiene como enfoque principal la industria de los consumibles para impresoras. </w:t>
      </w:r>
    </w:p>
    <w:p w:rsidR="00000000" w:rsidDel="00000000" w:rsidP="00000000" w:rsidRDefault="00000000" w:rsidRPr="00000000" w14:paraId="00000022">
      <w:pPr>
        <w:spacing w:after="200" w:line="276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Ofrece los cartuchos de tinta y tóner con la garantía de precio más bajo tanto para usuario particular como para empresas. Asimismo, cuentan con un amplio catálogo de artículos de papelería y material escolar. Dispone de un servicio de atención al cliente pre y posventa y un servicio de entrega rápida en 24 horas.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Más información: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Virginia Ayala: </w:t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virginia.ayala@actitud.es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Teléfono: 913 02 28 60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6838" w:w="11906" w:orient="portrait"/>
      <w:pgMar w:bottom="1700.7874015748032" w:top="1700.7874015748032" w:left="1598.740157480315" w:right="1598.74015748031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-342899</wp:posOffset>
          </wp:positionV>
          <wp:extent cx="1532433" cy="761683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2585" l="-23181" r="-7865" t="-42721"/>
                  <a:stretch>
                    <a:fillRect/>
                  </a:stretch>
                </pic:blipFill>
                <pic:spPr>
                  <a:xfrm>
                    <a:off x="0" y="0"/>
                    <a:ext cx="1532433" cy="76168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virginia.ayala@actitud.es" TargetMode="External"/><Relationship Id="rId10" Type="http://schemas.openxmlformats.org/officeDocument/2006/relationships/hyperlink" Target="https://www.123tinta.es/Cables/Enchufes/Regletas-de-enchufes-p2270257.html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123tinta.es/Luces-LED-p79714.html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s://www.123tinta.es/Cartuchos-de-tinta-p1.html" TargetMode="External"/><Relationship Id="rId8" Type="http://schemas.openxmlformats.org/officeDocument/2006/relationships/hyperlink" Target="https://www.123tinta.es/Toner-impresoras-laser-p4016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