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b w:val="1"/>
          <w:i w:val="1"/>
        </w:rPr>
      </w:pPr>
      <w:bookmarkStart w:colFirst="0" w:colLast="0" w:name="_heading=h.gjdgxs" w:id="0"/>
      <w:bookmarkEnd w:id="0"/>
      <w:r w:rsidDel="00000000" w:rsidR="00000000" w:rsidRPr="00000000">
        <w:rPr>
          <w:rFonts w:ascii="Roboto" w:cs="Roboto" w:eastAsia="Roboto" w:hAnsi="Roboto"/>
          <w:b w:val="1"/>
          <w:i w:val="1"/>
          <w:rtl w:val="0"/>
        </w:rPr>
        <w:t xml:space="preserve">Jefe del Departamento de Cirugía General y Digestiva en el Hospital Universitario de A Coruña</w:t>
      </w:r>
      <w:r w:rsidDel="00000000" w:rsidR="00000000" w:rsidRPr="00000000">
        <w:rPr>
          <w:rtl w:val="0"/>
        </w:rPr>
      </w:r>
    </w:p>
    <w:p w:rsidR="00000000" w:rsidDel="00000000" w:rsidP="00000000" w:rsidRDefault="00000000" w:rsidRPr="00000000" w14:paraId="00000002">
      <w:pPr>
        <w:rPr>
          <w:rFonts w:ascii="Roboto" w:cs="Roboto" w:eastAsia="Roboto" w:hAnsi="Roboto"/>
          <w:b w:val="0"/>
          <w:i w:val="0"/>
          <w:sz w:val="28"/>
          <w:szCs w:val="28"/>
          <w:vertAlign w:val="baseline"/>
        </w:rPr>
      </w:pPr>
      <w:r w:rsidDel="00000000" w:rsidR="00000000" w:rsidRPr="00000000">
        <w:rPr>
          <w:rtl w:val="0"/>
        </w:rPr>
      </w:r>
    </w:p>
    <w:p w:rsidR="00000000" w:rsidDel="00000000" w:rsidP="00000000" w:rsidRDefault="00000000" w:rsidRPr="00000000" w14:paraId="00000003">
      <w:pPr>
        <w:jc w:val="center"/>
        <w:rPr>
          <w:rFonts w:ascii="Lato" w:cs="Lato" w:eastAsia="Lato" w:hAnsi="Lato"/>
          <w:b w:val="0"/>
          <w:color w:val="000000"/>
          <w:sz w:val="22"/>
          <w:szCs w:val="22"/>
          <w:vertAlign w:val="baseline"/>
        </w:rPr>
      </w:pPr>
      <w:r w:rsidDel="00000000" w:rsidR="00000000" w:rsidRPr="00000000">
        <w:rPr>
          <w:rFonts w:ascii="Roboto" w:cs="Roboto" w:eastAsia="Roboto" w:hAnsi="Roboto"/>
          <w:b w:val="1"/>
          <w:sz w:val="36"/>
          <w:szCs w:val="36"/>
          <w:vertAlign w:val="baseline"/>
          <w:rtl w:val="0"/>
        </w:rPr>
        <w:t xml:space="preserve">El Dr. </w:t>
      </w:r>
      <w:r w:rsidDel="00000000" w:rsidR="00000000" w:rsidRPr="00000000">
        <w:rPr>
          <w:rFonts w:ascii="Roboto" w:cs="Roboto" w:eastAsia="Roboto" w:hAnsi="Roboto"/>
          <w:b w:val="1"/>
          <w:sz w:val="36"/>
          <w:szCs w:val="36"/>
          <w:rtl w:val="0"/>
        </w:rPr>
        <w:t xml:space="preserve">José Francisco Noguera, secretario del Comité Científico de la Asociación Española de Cirujanos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426" w:firstLine="0"/>
        <w:jc w:val="both"/>
        <w:rPr>
          <w:rFonts w:ascii="Lato" w:cs="Lato" w:eastAsia="Lato" w:hAnsi="Lato"/>
          <w:b w:val="0"/>
          <w:color w:val="000000"/>
          <w:sz w:val="22"/>
          <w:szCs w:val="22"/>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ind w:left="426" w:firstLine="0"/>
        <w:rPr>
          <w:rFonts w:ascii="Lato" w:cs="Lato" w:eastAsia="Lato" w:hAnsi="Lato"/>
          <w:b w:val="0"/>
          <w:color w:val="000000"/>
          <w:sz w:val="22"/>
          <w:szCs w:val="22"/>
          <w:vertAlign w:val="baseline"/>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0"/>
          <w:color w:val="000000"/>
          <w:sz w:val="22"/>
          <w:szCs w:val="22"/>
          <w:vertAlign w:val="baseline"/>
        </w:rPr>
      </w:pPr>
      <w:r w:rsidDel="00000000" w:rsidR="00000000" w:rsidRPr="00000000">
        <w:rPr>
          <w:rFonts w:ascii="Lato" w:cs="Lato" w:eastAsia="Lato" w:hAnsi="Lato"/>
          <w:b w:val="1"/>
          <w:sz w:val="22"/>
          <w:szCs w:val="22"/>
          <w:rtl w:val="0"/>
        </w:rPr>
        <w:t xml:space="preserve">Desde su cargo participará en el rigor y los procedimientos científicos de la Asociación</w:t>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426" w:hanging="360"/>
        <w:jc w:val="both"/>
        <w:rPr>
          <w:rFonts w:ascii="Lato" w:cs="Lato" w:eastAsia="Lato" w:hAnsi="Lato"/>
          <w:b w:val="1"/>
          <w:sz w:val="22"/>
          <w:szCs w:val="22"/>
          <w:u w:val="none"/>
        </w:rPr>
      </w:pPr>
      <w:r w:rsidDel="00000000" w:rsidR="00000000" w:rsidRPr="00000000">
        <w:rPr>
          <w:rFonts w:ascii="Lato" w:cs="Lato" w:eastAsia="Lato" w:hAnsi="Lato"/>
          <w:b w:val="1"/>
          <w:sz w:val="22"/>
          <w:szCs w:val="22"/>
          <w:rtl w:val="0"/>
        </w:rPr>
        <w:t xml:space="preserve">Fue el presidente de la Reunión Nacional de Cirugía celebrada en A Coruña en 2021</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jc w:val="both"/>
        <w:rPr>
          <w:rFonts w:ascii="Lato" w:cs="Lato" w:eastAsia="Lato" w:hAnsi="Lato"/>
          <w:b w:val="0"/>
          <w:sz w:val="22"/>
          <w:szCs w:val="22"/>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266700</wp:posOffset>
            </wp:positionV>
            <wp:extent cx="2325053" cy="3096686"/>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25053" cy="3096686"/>
                    </a:xfrm>
                    <a:prstGeom prst="rect"/>
                    <a:ln/>
                  </pic:spPr>
                </pic:pic>
              </a:graphicData>
            </a:graphic>
          </wp:anchor>
        </w:drawing>
      </w:r>
    </w:p>
    <w:p w:rsidR="00000000" w:rsidDel="00000000" w:rsidP="00000000" w:rsidRDefault="00000000" w:rsidRPr="00000000" w14:paraId="0000000A">
      <w:pPr>
        <w:jc w:val="both"/>
        <w:rPr>
          <w:rFonts w:ascii="Lato" w:cs="Lato" w:eastAsia="Lato" w:hAnsi="Lato"/>
          <w:b w:val="0"/>
          <w:sz w:val="22"/>
          <w:szCs w:val="22"/>
          <w:vertAlign w:val="baseline"/>
        </w:rPr>
      </w:pPr>
      <w:r w:rsidDel="00000000" w:rsidR="00000000" w:rsidRPr="00000000">
        <w:rPr>
          <w:rtl w:val="0"/>
        </w:rPr>
      </w:r>
    </w:p>
    <w:p w:rsidR="00000000" w:rsidDel="00000000" w:rsidP="00000000" w:rsidRDefault="00000000" w:rsidRPr="00000000" w14:paraId="0000000B">
      <w:pPr>
        <w:jc w:val="both"/>
        <w:rPr>
          <w:rFonts w:ascii="Lato" w:cs="Lato" w:eastAsia="Lato" w:hAnsi="Lato"/>
          <w:sz w:val="22"/>
          <w:szCs w:val="22"/>
        </w:rPr>
      </w:pPr>
      <w:r w:rsidDel="00000000" w:rsidR="00000000" w:rsidRPr="00000000">
        <w:rPr>
          <w:rFonts w:ascii="Lato" w:cs="Lato" w:eastAsia="Lato" w:hAnsi="Lato"/>
          <w:b w:val="1"/>
          <w:sz w:val="22"/>
          <w:szCs w:val="22"/>
          <w:vertAlign w:val="baseline"/>
          <w:rtl w:val="0"/>
        </w:rPr>
        <w:t xml:space="preserve">Madrid, </w:t>
      </w:r>
      <w:r w:rsidDel="00000000" w:rsidR="00000000" w:rsidRPr="00000000">
        <w:rPr>
          <w:rFonts w:ascii="Lato" w:cs="Lato" w:eastAsia="Lato" w:hAnsi="Lato"/>
          <w:b w:val="1"/>
          <w:sz w:val="22"/>
          <w:szCs w:val="22"/>
          <w:rtl w:val="0"/>
        </w:rPr>
        <w:t xml:space="preserve">26 </w:t>
      </w:r>
      <w:r w:rsidDel="00000000" w:rsidR="00000000" w:rsidRPr="00000000">
        <w:rPr>
          <w:rFonts w:ascii="Lato" w:cs="Lato" w:eastAsia="Lato" w:hAnsi="Lato"/>
          <w:b w:val="1"/>
          <w:sz w:val="22"/>
          <w:szCs w:val="22"/>
          <w:vertAlign w:val="baseline"/>
          <w:rtl w:val="0"/>
        </w:rPr>
        <w:t xml:space="preserve">de enero de 2023. </w:t>
      </w:r>
      <w:r w:rsidDel="00000000" w:rsidR="00000000" w:rsidRPr="00000000">
        <w:rPr>
          <w:rFonts w:ascii="Lato" w:cs="Lato" w:eastAsia="Lato" w:hAnsi="Lato"/>
          <w:sz w:val="22"/>
          <w:szCs w:val="22"/>
          <w:vertAlign w:val="baseline"/>
          <w:rtl w:val="0"/>
        </w:rPr>
        <w:t xml:space="preserve"> El Dr. </w:t>
      </w:r>
      <w:r w:rsidDel="00000000" w:rsidR="00000000" w:rsidRPr="00000000">
        <w:rPr>
          <w:rFonts w:ascii="Lato" w:cs="Lato" w:eastAsia="Lato" w:hAnsi="Lato"/>
          <w:sz w:val="22"/>
          <w:szCs w:val="22"/>
          <w:rtl w:val="0"/>
        </w:rPr>
        <w:t xml:space="preserve">José Francisco Noguera, jefe del Departamento de Cirugía General y Digestiva en el Hospital Universitario de A Coruña, ha sido nombrado secretario del Comité Científico de la </w:t>
      </w:r>
      <w:hyperlink r:id="rId8">
        <w:r w:rsidDel="00000000" w:rsidR="00000000" w:rsidRPr="00000000">
          <w:rPr>
            <w:rFonts w:ascii="Lato" w:cs="Lato" w:eastAsia="Lato" w:hAnsi="Lato"/>
            <w:color w:val="1155cc"/>
            <w:sz w:val="22"/>
            <w:szCs w:val="22"/>
            <w:u w:val="single"/>
            <w:vertAlign w:val="baseline"/>
            <w:rtl w:val="0"/>
          </w:rPr>
          <w:t xml:space="preserve">Asociación Española de Cirujanos</w:t>
        </w:r>
      </w:hyperlink>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0C">
      <w:pPr>
        <w:jc w:val="both"/>
        <w:rPr>
          <w:rFonts w:ascii="Lato" w:cs="Lato" w:eastAsia="Lato" w:hAnsi="Lato"/>
          <w:sz w:val="22"/>
          <w:szCs w:val="22"/>
          <w:vertAlign w:val="baseline"/>
        </w:rPr>
      </w:pPr>
      <w:r w:rsidDel="00000000" w:rsidR="00000000" w:rsidRPr="00000000">
        <w:rPr>
          <w:rtl w:val="0"/>
        </w:rPr>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Fonts w:ascii="Lato" w:cs="Lato" w:eastAsia="Lato" w:hAnsi="Lato"/>
          <w:sz w:val="22"/>
          <w:szCs w:val="22"/>
          <w:rtl w:val="0"/>
        </w:rPr>
        <w:t xml:space="preserve">Desde su nuevo cargo formará parte del grupo de expertos de la AEC que contribuyen al desarrollo científico de la Asociación. </w:t>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Fonts w:ascii="Lato" w:cs="Lato" w:eastAsia="Lato" w:hAnsi="Lato"/>
          <w:sz w:val="22"/>
          <w:szCs w:val="22"/>
          <w:rtl w:val="0"/>
        </w:rPr>
        <w:t xml:space="preserve">Entre las funciones del Comité se incluyen establecer el sistema de selección y control de calidad del contenido de los congresos, evaluar y seleccionar los proyectos de investigación y las becas de formación de la AEC, así como garantizar el aval de calidad de las actividades de índole científica o formativa, libros, monografías, másteres u otros documentos científicos. </w:t>
      </w:r>
    </w:p>
    <w:p w:rsidR="00000000" w:rsidDel="00000000" w:rsidP="00000000" w:rsidRDefault="00000000" w:rsidRPr="00000000" w14:paraId="00000010">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1">
      <w:pPr>
        <w:jc w:val="both"/>
        <w:rPr>
          <w:rFonts w:ascii="Lato" w:cs="Lato" w:eastAsia="Lato" w:hAnsi="Lato"/>
          <w:sz w:val="22"/>
          <w:szCs w:val="22"/>
        </w:rPr>
      </w:pPr>
      <w:r w:rsidDel="00000000" w:rsidR="00000000" w:rsidRPr="00000000">
        <w:rPr>
          <w:rFonts w:ascii="Lato" w:cs="Lato" w:eastAsia="Lato" w:hAnsi="Lato"/>
          <w:sz w:val="22"/>
          <w:szCs w:val="22"/>
          <w:rtl w:val="0"/>
        </w:rPr>
        <w:t xml:space="preserve">El Dr. José Francisco Noguera ha sido profesor invitado en más de 20 cursos y másteres desde el año 2005 hasta la actualidad. Además, ha recibido 14 galardones y premios por su labor de investigación y su trabajo como médico sanitario. Ha organizado y dirigido más de 27 cursos y conferencias tanto a nivel nacional como internacional.  Asimismo, fue el responsable de la Reunión Nacional de Cirugía celebrada en A Coruña en </w:t>
      </w:r>
      <w:r w:rsidDel="00000000" w:rsidR="00000000" w:rsidRPr="00000000">
        <w:rPr>
          <w:rFonts w:ascii="Lato" w:cs="Lato" w:eastAsia="Lato" w:hAnsi="Lato"/>
          <w:sz w:val="22"/>
          <w:szCs w:val="22"/>
          <w:rtl w:val="0"/>
        </w:rPr>
        <w:t xml:space="preserve">2021</w:t>
      </w:r>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12">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3">
      <w:pPr>
        <w:jc w:val="both"/>
        <w:rPr>
          <w:rFonts w:ascii="Lato" w:cs="Lato" w:eastAsia="Lato" w:hAnsi="Lato"/>
          <w:sz w:val="22"/>
          <w:szCs w:val="22"/>
        </w:rPr>
      </w:pPr>
      <w:r w:rsidDel="00000000" w:rsidR="00000000" w:rsidRPr="00000000">
        <w:rPr>
          <w:rFonts w:ascii="Lato" w:cs="Lato" w:eastAsia="Lato" w:hAnsi="Lato"/>
          <w:sz w:val="22"/>
          <w:szCs w:val="22"/>
          <w:rtl w:val="0"/>
        </w:rPr>
        <w:t xml:space="preserve">Durante su larga trayectoria ha trabajado en distintos hospitales de todo el país. Entre ellos se encuentran el Hospital General Universitario de Valencia, el Hospital General Son Llàtzer de Palma de Mallorca y en el Hospital Universitario de A Coruña, donde actualmente es Jefe del Departamento de Cirugía General y Digestiva.</w:t>
      </w:r>
    </w:p>
    <w:p w:rsidR="00000000" w:rsidDel="00000000" w:rsidP="00000000" w:rsidRDefault="00000000" w:rsidRPr="00000000" w14:paraId="00000014">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5">
      <w:pPr>
        <w:jc w:val="both"/>
        <w:rPr>
          <w:rFonts w:ascii="Lato" w:cs="Lato" w:eastAsia="Lato" w:hAnsi="Lato"/>
          <w:sz w:val="22"/>
          <w:szCs w:val="22"/>
        </w:rPr>
      </w:pPr>
      <w:r w:rsidDel="00000000" w:rsidR="00000000" w:rsidRPr="00000000">
        <w:rPr>
          <w:rFonts w:ascii="Lato" w:cs="Lato" w:eastAsia="Lato" w:hAnsi="Lato"/>
          <w:sz w:val="22"/>
          <w:szCs w:val="22"/>
          <w:rtl w:val="0"/>
        </w:rPr>
        <w:t xml:space="preserve">Como investigador, ha sido el inventor principal de dos patentes y su labor de investigación está recogida en numerosos capítulos de libros y artículos científicos.</w:t>
      </w:r>
    </w:p>
    <w:p w:rsidR="00000000" w:rsidDel="00000000" w:rsidP="00000000" w:rsidRDefault="00000000" w:rsidRPr="00000000" w14:paraId="00000016">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7">
      <w:pPr>
        <w:jc w:val="both"/>
        <w:rPr>
          <w:rFonts w:ascii="Lato" w:cs="Lato" w:eastAsia="Lato" w:hAnsi="Lato"/>
          <w:sz w:val="22"/>
          <w:szCs w:val="22"/>
          <w:vertAlign w:val="baseline"/>
        </w:rPr>
      </w:pPr>
      <w:r w:rsidDel="00000000" w:rsidR="00000000" w:rsidRPr="00000000">
        <w:rPr>
          <w:rtl w:val="0"/>
        </w:rPr>
      </w:r>
    </w:p>
    <w:p w:rsidR="00000000" w:rsidDel="00000000" w:rsidP="00000000" w:rsidRDefault="00000000" w:rsidRPr="00000000" w14:paraId="00000018">
      <w:pPr>
        <w:jc w:val="both"/>
        <w:rPr>
          <w:rFonts w:ascii="Lato" w:cs="Lato" w:eastAsia="Lato" w:hAnsi="Lato"/>
          <w:b w:val="0"/>
          <w:color w:val="000000"/>
          <w:sz w:val="22"/>
          <w:szCs w:val="22"/>
          <w:vertAlign w:val="baseline"/>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6"/>
          <w:szCs w:val="26"/>
          <w:vertAlign w:val="baseline"/>
        </w:rPr>
      </w:pPr>
      <w:r w:rsidDel="00000000" w:rsidR="00000000" w:rsidRPr="00000000">
        <w:rPr>
          <w:rFonts w:ascii="Lato" w:cs="Lato" w:eastAsia="Lato" w:hAnsi="Lato"/>
          <w:b w:val="1"/>
          <w:color w:val="000000"/>
          <w:sz w:val="20"/>
          <w:szCs w:val="20"/>
          <w:u w:val="single"/>
          <w:vertAlign w:val="baseline"/>
          <w:rtl w:val="0"/>
        </w:rPr>
        <w:t xml:space="preserve">Sobre la Asociación Española de Cirujanos </w:t>
      </w: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sz w:val="26"/>
          <w:szCs w:val="26"/>
          <w:vertAlign w:val="baseline"/>
        </w:rPr>
      </w:pPr>
      <w:r w:rsidDel="00000000" w:rsidR="00000000" w:rsidRPr="00000000">
        <w:rPr>
          <w:rFonts w:ascii="Lato" w:cs="Lato" w:eastAsia="Lato" w:hAnsi="Lato"/>
          <w:color w:val="000000"/>
          <w:sz w:val="20"/>
          <w:szCs w:val="20"/>
          <w:vertAlign w:val="baseline"/>
          <w:rtl w:val="0"/>
        </w:rPr>
        <w:t xml:space="preserve">La </w:t>
      </w:r>
      <w:r w:rsidDel="00000000" w:rsidR="00000000" w:rsidRPr="00000000">
        <w:rPr>
          <w:rFonts w:ascii="Lato" w:cs="Lato" w:eastAsia="Lato" w:hAnsi="Lato"/>
          <w:b w:val="1"/>
          <w:color w:val="000000"/>
          <w:sz w:val="20"/>
          <w:szCs w:val="20"/>
          <w:vertAlign w:val="baseline"/>
          <w:rtl w:val="0"/>
        </w:rPr>
        <w:t xml:space="preserve">AEC</w:t>
      </w:r>
      <w:r w:rsidDel="00000000" w:rsidR="00000000" w:rsidRPr="00000000">
        <w:rPr>
          <w:rFonts w:ascii="Lato" w:cs="Lato" w:eastAsia="Lato" w:hAnsi="Lato"/>
          <w:color w:val="000000"/>
          <w:sz w:val="20"/>
          <w:szCs w:val="20"/>
          <w:vertAlign w:val="baseline"/>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5.000 socios y colabora con otras sociedades y entidades científicas, participando activamente en órganos como la Federación de Asociaciones Científico Médicas Españolas (FACME), European Union of Medical Specialists (UEMS) y la Comisión Nacional de la Especialidad. </w:t>
      </w:r>
      <w:r w:rsidDel="00000000" w:rsidR="00000000" w:rsidRPr="00000000">
        <w:rPr>
          <w:rtl w:val="0"/>
        </w:rPr>
      </w:r>
    </w:p>
    <w:p w:rsidR="00000000" w:rsidDel="00000000" w:rsidP="00000000" w:rsidRDefault="00000000" w:rsidRPr="00000000" w14:paraId="0000001B">
      <w:pPr>
        <w:rPr>
          <w:rFonts w:ascii="Lato" w:cs="Lato" w:eastAsia="Lato" w:hAnsi="Lato"/>
          <w:b w:val="0"/>
          <w:i w:val="0"/>
          <w:sz w:val="18"/>
          <w:szCs w:val="18"/>
          <w:u w:val="single"/>
          <w:vertAlign w:val="baseline"/>
        </w:rPr>
      </w:pPr>
      <w:hyperlink r:id="rId9">
        <w:r w:rsidDel="00000000" w:rsidR="00000000" w:rsidRPr="00000000">
          <w:rPr>
            <w:rFonts w:ascii="Lato" w:cs="Lato" w:eastAsia="Lato" w:hAnsi="Lato"/>
            <w:color w:val="0000ff"/>
            <w:sz w:val="20"/>
            <w:szCs w:val="20"/>
            <w:u w:val="single"/>
            <w:vertAlign w:val="baseline"/>
            <w:rtl w:val="0"/>
          </w:rPr>
          <w:t xml:space="preserve">www.aecirujanos.es</w:t>
        </w:r>
      </w:hyperlink>
      <w:r w:rsidDel="00000000" w:rsidR="00000000" w:rsidRPr="00000000">
        <w:rPr>
          <w:rtl w:val="0"/>
        </w:rPr>
      </w:r>
    </w:p>
    <w:p w:rsidR="00000000" w:rsidDel="00000000" w:rsidP="00000000" w:rsidRDefault="00000000" w:rsidRPr="00000000" w14:paraId="0000001C">
      <w:pPr>
        <w:rPr>
          <w:rFonts w:ascii="Lato" w:cs="Lato" w:eastAsia="Lato" w:hAnsi="Lato"/>
          <w:b w:val="0"/>
          <w:i w:val="0"/>
          <w:sz w:val="18"/>
          <w:szCs w:val="18"/>
          <w:u w:val="single"/>
          <w:vertAlign w:val="baseline"/>
        </w:rPr>
      </w:pPr>
      <w:r w:rsidDel="00000000" w:rsidR="00000000" w:rsidRPr="00000000">
        <w:rPr>
          <w:rtl w:val="0"/>
        </w:rPr>
      </w:r>
    </w:p>
    <w:p w:rsidR="00000000" w:rsidDel="00000000" w:rsidP="00000000" w:rsidRDefault="00000000" w:rsidRPr="00000000" w14:paraId="0000001D">
      <w:pPr>
        <w:rPr>
          <w:rFonts w:ascii="Lato" w:cs="Lato" w:eastAsia="Lato" w:hAnsi="Lato"/>
          <w:b w:val="0"/>
          <w:i w:val="0"/>
          <w:sz w:val="18"/>
          <w:szCs w:val="18"/>
          <w:u w:val="single"/>
          <w:vertAlign w:val="baseline"/>
        </w:rPr>
      </w:pPr>
      <w:r w:rsidDel="00000000" w:rsidR="00000000" w:rsidRPr="00000000">
        <w:rPr>
          <w:rFonts w:ascii="Lato" w:cs="Lato" w:eastAsia="Lato" w:hAnsi="Lato"/>
          <w:b w:val="1"/>
          <w:i w:val="1"/>
          <w:sz w:val="18"/>
          <w:szCs w:val="18"/>
          <w:u w:val="single"/>
          <w:vertAlign w:val="baseline"/>
          <w:rtl w:val="0"/>
        </w:rPr>
        <w:t xml:space="preserve">CONTACTO DE COMUNICACIÓN</w:t>
      </w:r>
      <w:r w:rsidDel="00000000" w:rsidR="00000000" w:rsidRPr="00000000">
        <w:rPr>
          <w:rtl w:val="0"/>
        </w:rPr>
      </w:r>
    </w:p>
    <w:p w:rsidR="00000000" w:rsidDel="00000000" w:rsidP="00000000" w:rsidRDefault="00000000" w:rsidRPr="00000000" w14:paraId="0000001E">
      <w:pPr>
        <w:rPr>
          <w:rFonts w:ascii="Lato" w:cs="Lato" w:eastAsia="Lato" w:hAnsi="Lato"/>
          <w:b w:val="0"/>
          <w:i w:val="0"/>
          <w:sz w:val="18"/>
          <w:szCs w:val="18"/>
          <w:u w:val="single"/>
          <w:vertAlign w:val="baseline"/>
        </w:rPr>
      </w:pPr>
      <w:r w:rsidDel="00000000" w:rsidR="00000000" w:rsidRPr="00000000">
        <w:rPr>
          <w:rtl w:val="0"/>
        </w:rPr>
      </w:r>
    </w:p>
    <w:p w:rsidR="00000000" w:rsidDel="00000000" w:rsidP="00000000" w:rsidRDefault="00000000" w:rsidRPr="00000000" w14:paraId="0000001F">
      <w:pPr>
        <w:rPr>
          <w:rFonts w:ascii="Lato" w:cs="Lato" w:eastAsia="Lato" w:hAnsi="Lato"/>
          <w:sz w:val="18"/>
          <w:szCs w:val="18"/>
          <w:vertAlign w:val="baseline"/>
        </w:rPr>
      </w:pPr>
      <w:r w:rsidDel="00000000" w:rsidR="00000000" w:rsidRPr="00000000">
        <w:rPr>
          <w:rFonts w:ascii="Lato" w:cs="Lato" w:eastAsia="Lato" w:hAnsi="Lato"/>
          <w:sz w:val="18"/>
          <w:szCs w:val="18"/>
          <w:vertAlign w:val="baseline"/>
          <w:rtl w:val="0"/>
        </w:rPr>
        <w:t xml:space="preserve">Actitud de Comunicación </w:t>
      </w:r>
    </w:p>
    <w:p w:rsidR="00000000" w:rsidDel="00000000" w:rsidP="00000000" w:rsidRDefault="00000000" w:rsidRPr="00000000" w14:paraId="00000020">
      <w:pPr>
        <w:rPr>
          <w:rFonts w:ascii="Lato" w:cs="Lato" w:eastAsia="Lato" w:hAnsi="Lato"/>
          <w:sz w:val="18"/>
          <w:szCs w:val="18"/>
          <w:vertAlign w:val="baseline"/>
        </w:rPr>
      </w:pPr>
      <w:r w:rsidDel="00000000" w:rsidR="00000000" w:rsidRPr="00000000">
        <w:rPr>
          <w:rFonts w:ascii="Lato" w:cs="Lato" w:eastAsia="Lato" w:hAnsi="Lato"/>
          <w:sz w:val="18"/>
          <w:szCs w:val="18"/>
          <w:vertAlign w:val="baseline"/>
          <w:rtl w:val="0"/>
        </w:rPr>
        <w:t xml:space="preserve">Cinthia Mañana</w:t>
      </w:r>
    </w:p>
    <w:p w:rsidR="00000000" w:rsidDel="00000000" w:rsidP="00000000" w:rsidRDefault="00000000" w:rsidRPr="00000000" w14:paraId="00000021">
      <w:pPr>
        <w:rPr>
          <w:rFonts w:ascii="Lato" w:cs="Lato" w:eastAsia="Lato" w:hAnsi="Lato"/>
          <w:sz w:val="18"/>
          <w:szCs w:val="18"/>
          <w:vertAlign w:val="baseline"/>
        </w:rPr>
      </w:pPr>
      <w:bookmarkStart w:colFirst="0" w:colLast="0" w:name="_heading=h.30j0zll" w:id="1"/>
      <w:bookmarkEnd w:id="1"/>
      <w:r w:rsidDel="00000000" w:rsidR="00000000" w:rsidRPr="00000000">
        <w:rPr>
          <w:rFonts w:ascii="Lato" w:cs="Lato" w:eastAsia="Lato" w:hAnsi="Lato"/>
          <w:sz w:val="18"/>
          <w:szCs w:val="18"/>
          <w:vertAlign w:val="baseline"/>
          <w:rtl w:val="0"/>
        </w:rPr>
        <w:t xml:space="preserve">Teléfono: 91 302 28 60</w:t>
      </w:r>
    </w:p>
    <w:p w:rsidR="00000000" w:rsidDel="00000000" w:rsidP="00000000" w:rsidRDefault="00000000" w:rsidRPr="00000000" w14:paraId="00000022">
      <w:pPr>
        <w:rPr>
          <w:rFonts w:ascii="Lato" w:cs="Lato" w:eastAsia="Lato" w:hAnsi="Lato"/>
          <w:sz w:val="18"/>
          <w:szCs w:val="18"/>
          <w:vertAlign w:val="baseline"/>
        </w:rPr>
      </w:pPr>
      <w:r w:rsidDel="00000000" w:rsidR="00000000" w:rsidRPr="00000000">
        <w:rPr>
          <w:rFonts w:ascii="Lato" w:cs="Lato" w:eastAsia="Lato" w:hAnsi="Lato"/>
          <w:sz w:val="20"/>
          <w:szCs w:val="20"/>
          <w:vertAlign w:val="baseline"/>
          <w:rtl w:val="0"/>
        </w:rPr>
        <w:t xml:space="preserve">Email: </w:t>
      </w:r>
      <w:r w:rsidDel="00000000" w:rsidR="00000000" w:rsidRPr="00000000">
        <w:rPr>
          <w:rFonts w:ascii="Lato" w:cs="Lato" w:eastAsia="Lato" w:hAnsi="Lato"/>
          <w:color w:val="0000ff"/>
          <w:sz w:val="18"/>
          <w:szCs w:val="18"/>
          <w:u w:val="single"/>
          <w:vertAlign w:val="baseline"/>
          <w:rtl w:val="0"/>
        </w:rPr>
        <w:t xml:space="preserve">Cinthia.manana@actitud.es</w:t>
      </w:r>
      <w:r w:rsidDel="00000000" w:rsidR="00000000" w:rsidRPr="00000000">
        <w:rPr>
          <w:rtl w:val="0"/>
        </w:rPr>
      </w:r>
    </w:p>
    <w:sectPr>
      <w:headerReference r:id="rId10"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3839209</wp:posOffset>
          </wp:positionH>
          <wp:positionV relativeFrom="paragraph">
            <wp:posOffset>-274951</wp:posOffset>
          </wp:positionV>
          <wp:extent cx="1831340" cy="742950"/>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keepLines w:val="1"/>
      <w:suppressAutoHyphens w:val="1"/>
      <w:spacing w:before="480" w:line="1" w:lineRule="atLeast"/>
      <w:ind w:leftChars="-1" w:rightChars="0" w:firstLineChars="-1"/>
      <w:textDirection w:val="btLr"/>
      <w:textAlignment w:val="top"/>
      <w:outlineLvl w:val="0"/>
    </w:pPr>
    <w:rPr>
      <w:rFonts w:ascii="Calibri" w:cs="Times New Roman" w:eastAsia="Times New Roman" w:hAnsi="Calibri"/>
      <w:b w:val="1"/>
      <w:bCs w:val="1"/>
      <w:color w:val="365f91"/>
      <w:w w:val="100"/>
      <w:position w:val="-1"/>
      <w:sz w:val="28"/>
      <w:szCs w:val="28"/>
      <w:effect w:val="none"/>
      <w:vertAlign w:val="baseline"/>
      <w:cs w:val="0"/>
      <w:em w:val="none"/>
      <w:lang w:bidi="ar-SA" w:eastAsia="es-ES" w:val="es-ES"/>
    </w:rPr>
  </w:style>
  <w:style w:type="paragraph" w:styleId="Título2">
    <w:name w:val="Título 2"/>
    <w:basedOn w:val="Normal"/>
    <w:next w:val="Normal"/>
    <w:autoRedefine w:val="0"/>
    <w:hidden w:val="0"/>
    <w:qFormat w:val="1"/>
    <w:pPr>
      <w:keepNext w:val="1"/>
      <w:keepLines w:val="1"/>
      <w:suppressAutoHyphens w:val="1"/>
      <w:spacing w:after="80" w:before="360" w:line="1" w:lineRule="atLeast"/>
      <w:ind w:leftChars="-1" w:rightChars="0" w:firstLineChars="-1"/>
      <w:textDirection w:val="btLr"/>
      <w:textAlignment w:val="top"/>
      <w:outlineLvl w:val="1"/>
    </w:pPr>
    <w:rPr>
      <w:b w:val="1"/>
      <w:w w:val="100"/>
      <w:position w:val="-1"/>
      <w:sz w:val="36"/>
      <w:szCs w:val="36"/>
      <w:effect w:val="none"/>
      <w:vertAlign w:val="baseline"/>
      <w:cs w:val="0"/>
      <w:em w:val="none"/>
      <w:lang w:bidi="ar-SA" w:eastAsia="es-ES" w:val="es-ES"/>
    </w:rPr>
  </w:style>
  <w:style w:type="paragraph" w:styleId="Título3">
    <w:name w:val="Título 3"/>
    <w:basedOn w:val="Normal"/>
    <w:next w:val="Normal"/>
    <w:autoRedefine w:val="0"/>
    <w:hidden w:val="0"/>
    <w:qFormat w:val="1"/>
    <w:pPr>
      <w:keepNext w:val="1"/>
      <w:keepLines w:val="1"/>
      <w:suppressAutoHyphens w:val="1"/>
      <w:spacing w:after="80" w:before="280" w:line="1" w:lineRule="atLeast"/>
      <w:ind w:leftChars="-1" w:rightChars="0" w:firstLineChars="-1"/>
      <w:textDirection w:val="btLr"/>
      <w:textAlignment w:val="top"/>
      <w:outlineLvl w:val="2"/>
    </w:pPr>
    <w:rPr>
      <w:b w:val="1"/>
      <w:w w:val="100"/>
      <w:position w:val="-1"/>
      <w:sz w:val="28"/>
      <w:szCs w:val="28"/>
      <w:effect w:val="none"/>
      <w:vertAlign w:val="baseline"/>
      <w:cs w:val="0"/>
      <w:em w:val="none"/>
      <w:lang w:bidi="ar-SA" w:eastAsia="es-ES" w:val="es-ES"/>
    </w:rPr>
  </w:style>
  <w:style w:type="paragraph" w:styleId="Título4">
    <w:name w:val="Título 4"/>
    <w:basedOn w:val="Normal"/>
    <w:next w:val="Normal"/>
    <w:autoRedefine w:val="0"/>
    <w:hidden w:val="0"/>
    <w:qFormat w:val="1"/>
    <w:pPr>
      <w:keepNext w:val="1"/>
      <w:keepLines w:val="1"/>
      <w:suppressAutoHyphens w:val="1"/>
      <w:spacing w:after="40" w:before="240" w:line="1" w:lineRule="atLeast"/>
      <w:ind w:leftChars="-1" w:rightChars="0" w:firstLineChars="-1"/>
      <w:textDirection w:val="btLr"/>
      <w:textAlignment w:val="top"/>
      <w:outlineLvl w:val="3"/>
    </w:pPr>
    <w:rPr>
      <w:b w:val="1"/>
      <w:w w:val="100"/>
      <w:position w:val="-1"/>
      <w:sz w:val="24"/>
      <w:szCs w:val="24"/>
      <w:effect w:val="none"/>
      <w:vertAlign w:val="baseline"/>
      <w:cs w:val="0"/>
      <w:em w:val="none"/>
      <w:lang w:bidi="ar-SA" w:eastAsia="es-ES" w:val="es-ES"/>
    </w:rPr>
  </w:style>
  <w:style w:type="paragraph" w:styleId="Título5">
    <w:name w:val="Título 5"/>
    <w:basedOn w:val="Normal"/>
    <w:next w:val="Normal"/>
    <w:autoRedefine w:val="0"/>
    <w:hidden w:val="0"/>
    <w:qFormat w:val="1"/>
    <w:pPr>
      <w:keepNext w:val="1"/>
      <w:keepLines w:val="1"/>
      <w:suppressAutoHyphens w:val="1"/>
      <w:spacing w:after="40" w:before="220" w:line="1" w:lineRule="atLeast"/>
      <w:ind w:leftChars="-1" w:rightChars="0" w:firstLineChars="-1"/>
      <w:textDirection w:val="btLr"/>
      <w:textAlignment w:val="top"/>
      <w:outlineLvl w:val="4"/>
    </w:pPr>
    <w:rPr>
      <w:b w:val="1"/>
      <w:w w:val="100"/>
      <w:position w:val="-1"/>
      <w:sz w:val="22"/>
      <w:szCs w:val="22"/>
      <w:effect w:val="none"/>
      <w:vertAlign w:val="baseline"/>
      <w:cs w:val="0"/>
      <w:em w:val="none"/>
      <w:lang w:bidi="ar-SA" w:eastAsia="es-ES" w:val="es-ES"/>
    </w:rPr>
  </w:style>
  <w:style w:type="paragraph" w:styleId="Título6">
    <w:name w:val="Título 6"/>
    <w:basedOn w:val="Normal"/>
    <w:next w:val="Normal"/>
    <w:autoRedefine w:val="0"/>
    <w:hidden w:val="0"/>
    <w:qFormat w:val="1"/>
    <w:pPr>
      <w:keepNext w:val="1"/>
      <w:keepLines w:val="1"/>
      <w:suppressAutoHyphens w:val="1"/>
      <w:spacing w:after="40" w:before="200" w:line="1" w:lineRule="atLeast"/>
      <w:ind w:leftChars="-1" w:rightChars="0" w:firstLineChars="-1"/>
      <w:textDirection w:val="btLr"/>
      <w:textAlignment w:val="top"/>
      <w:outlineLvl w:val="5"/>
    </w:pPr>
    <w:rPr>
      <w:b w:val="1"/>
      <w:w w:val="100"/>
      <w:position w:val="-1"/>
      <w:sz w:val="20"/>
      <w:szCs w:val="20"/>
      <w:effect w:val="none"/>
      <w:vertAlign w:val="baseline"/>
      <w:cs w:val="0"/>
      <w:em w:val="none"/>
      <w:lang w:bidi="ar-SA" w:eastAsia="es-ES" w:val="es-ES"/>
    </w:rPr>
  </w:style>
  <w:style w:type="character" w:styleId="Fuentedepárrafopredeter.">
    <w:name w:val="Fuente de párrafo predeter."/>
    <w:next w:val="Fuentedepárrafopredeter."/>
    <w:autoRedefine w:val="0"/>
    <w:hidden w:val="0"/>
    <w:qFormat w:val="1"/>
    <w:rPr>
      <w:w w:val="100"/>
      <w:position w:val="-1"/>
      <w:effect w:val="none"/>
      <w:vertAlign w:val="baseline"/>
      <w:cs w:val="0"/>
      <w:em w:val="none"/>
      <w:lang/>
    </w:rPr>
  </w:style>
  <w:style w:type="table" w:styleId="Tablanormal">
    <w:name w:val="Tabla normal"/>
    <w:next w:val="Tab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0">
    <w:name w:val="Table Normal"/>
    <w:next w:val="TableNormal0"/>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0"/>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120" w:before="480" w:line="1" w:lineRule="atLeast"/>
      <w:ind w:leftChars="-1" w:rightChars="0" w:firstLineChars="-1"/>
      <w:textDirection w:val="btLr"/>
      <w:textAlignment w:val="top"/>
      <w:outlineLvl w:val="0"/>
    </w:pPr>
    <w:rPr>
      <w:b w:val="1"/>
      <w:w w:val="100"/>
      <w:position w:val="-1"/>
      <w:sz w:val="72"/>
      <w:szCs w:val="72"/>
      <w:effect w:val="none"/>
      <w:vertAlign w:val="baseline"/>
      <w:cs w:val="0"/>
      <w:em w:val="none"/>
      <w:lang w:bidi="ar-SA" w:eastAsia="es-ES" w:val="es-ES"/>
    </w:rPr>
  </w:style>
  <w:style w:type="table" w:styleId="TableNormal1">
    <w:name w:val="Table Normal"/>
    <w:next w:val="TableNormal1"/>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1"/>
      <w:jc w:val="left"/>
      <w:tblCellMar>
        <w:top w:w="0.0" w:type="dxa"/>
        <w:left w:w="0.0" w:type="dxa"/>
        <w:bottom w:w="0.0" w:type="dxa"/>
        <w:right w:w="0.0" w:type="dxa"/>
      </w:tblCellMar>
    </w:tblPr>
  </w:style>
  <w:style w:type="table" w:styleId="TableNormal2">
    <w:name w:val="Table Normal"/>
    <w:next w:val="TableNormal2"/>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2"/>
      <w:jc w:val="left"/>
      <w:tblCellMar>
        <w:top w:w="0.0" w:type="dxa"/>
        <w:left w:w="0.0" w:type="dxa"/>
        <w:bottom w:w="0.0" w:type="dxa"/>
        <w:right w:w="0.0" w:type="dxa"/>
      </w:tblCellMar>
    </w:tblPr>
  </w:style>
  <w:style w:type="table" w:styleId="TableNormal3">
    <w:name w:val="Table Normal"/>
    <w:next w:val="TableNormal3"/>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3"/>
      <w:jc w:val="left"/>
      <w:tblCellMar>
        <w:top w:w="0.0" w:type="dxa"/>
        <w:left w:w="0.0" w:type="dxa"/>
        <w:bottom w:w="0.0" w:type="dxa"/>
        <w:right w:w="0.0" w:type="dxa"/>
      </w:tblCellMar>
    </w:tblPr>
  </w:style>
  <w:style w:type="table" w:styleId="TableNormal4">
    <w:name w:val="Table Normal"/>
    <w:next w:val="TableNormal4"/>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4"/>
      <w:jc w:val="left"/>
      <w:tblCellMar>
        <w:top w:w="0.0" w:type="dxa"/>
        <w:left w:w="0.0" w:type="dxa"/>
        <w:bottom w:w="0.0" w:type="dxa"/>
        <w:right w:w="0.0" w:type="dxa"/>
      </w:tblCellMar>
    </w:tblPr>
  </w:style>
  <w:style w:type="table" w:styleId="TableNormal5">
    <w:name w:val="Table Normal"/>
    <w:next w:val="TableNormal5"/>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5"/>
      <w:jc w:val="left"/>
      <w:tblCellMar>
        <w:top w:w="0.0" w:type="dxa"/>
        <w:left w:w="0.0" w:type="dxa"/>
        <w:bottom w:w="0.0" w:type="dxa"/>
        <w:right w:w="0.0" w:type="dxa"/>
      </w:tblCellMar>
    </w:tblPr>
  </w:style>
  <w:style w:type="table" w:styleId="TableNormal6">
    <w:name w:val="Table Normal"/>
    <w:next w:val="TableNormal6"/>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6"/>
      <w:jc w:val="left"/>
      <w:tblCellMar>
        <w:top w:w="0.0" w:type="dxa"/>
        <w:left w:w="0.0" w:type="dxa"/>
        <w:bottom w:w="0.0" w:type="dxa"/>
        <w:right w:w="0.0" w:type="dxa"/>
      </w:tblCellMar>
    </w:tblPr>
  </w:style>
  <w:style w:type="table" w:styleId="TableNormal7">
    <w:name w:val="Table Normal"/>
    <w:next w:val="TableNormal7"/>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7"/>
      <w:jc w:val="left"/>
      <w:tblCellMar>
        <w:top w:w="0.0" w:type="dxa"/>
        <w:left w:w="0.0" w:type="dxa"/>
        <w:bottom w:w="0.0" w:type="dxa"/>
        <w:right w:w="0.0" w:type="dxa"/>
      </w:tblCellMar>
    </w:tblPr>
  </w:style>
  <w:style w:type="table" w:styleId="TableNormal8">
    <w:name w:val="Table Normal"/>
    <w:next w:val="TableNormal8"/>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8"/>
      <w:jc w:val="left"/>
      <w:tblCellMar>
        <w:top w:w="0.0" w:type="dxa"/>
        <w:left w:w="0.0" w:type="dxa"/>
        <w:bottom w:w="0.0" w:type="dxa"/>
        <w:right w:w="0.0" w:type="dxa"/>
      </w:tblCellMar>
    </w:tblPr>
  </w:style>
  <w:style w:type="table" w:styleId="TableNormal9">
    <w:name w:val="Table Normal"/>
    <w:next w:val="TableNormal9"/>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9"/>
      <w:jc w:val="left"/>
      <w:tblCellMar>
        <w:top w:w="0.0" w:type="dxa"/>
        <w:left w:w="0.0" w:type="dxa"/>
        <w:bottom w:w="0.0" w:type="dxa"/>
        <w:right w:w="0.0" w:type="dxa"/>
      </w:tblCellMar>
    </w:tbl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tblPr>
      <w:tblStyle w:val="TableNormal"/>
      <w:jc w:val="left"/>
      <w:tblCellMar>
        <w:top w:w="0.0" w:type="dxa"/>
        <w:left w:w="0.0" w:type="dxa"/>
        <w:bottom w:w="0.0" w:type="dxa"/>
        <w:right w:w="0.0" w:type="dxa"/>
      </w:tblCellMar>
    </w:tbl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s-ES" w:val="es-ES"/>
    </w:rPr>
  </w:style>
  <w:style w:type="paragraph" w:styleId="Textodeglobo">
    <w:name w:val="Texto de globo"/>
    <w:basedOn w:val="Normal"/>
    <w:next w:val="Textodeglobo"/>
    <w:autoRedefine w:val="0"/>
    <w:hidden w:val="0"/>
    <w:qFormat w:val="1"/>
    <w:pPr>
      <w:suppressAutoHyphens w:val="1"/>
      <w:spacing w:line="1" w:lineRule="atLeast"/>
      <w:ind w:leftChars="-1" w:rightChars="0" w:firstLineChars="-1"/>
      <w:textDirection w:val="btLr"/>
      <w:textAlignment w:val="top"/>
      <w:outlineLvl w:val="0"/>
    </w:pPr>
    <w:rPr>
      <w:rFonts w:ascii="Lucida Grande" w:cs="Lucida Grande" w:hAnsi="Lucida Grande"/>
      <w:w w:val="100"/>
      <w:position w:val="-1"/>
      <w:sz w:val="18"/>
      <w:szCs w:val="18"/>
      <w:effect w:val="none"/>
      <w:vertAlign w:val="baseline"/>
      <w:cs w:val="0"/>
      <w:em w:val="none"/>
      <w:lang w:bidi="ar-SA" w:eastAsia="es-ES" w:val="es-ES"/>
    </w:rPr>
  </w:style>
  <w:style w:type="character" w:styleId="TextodegloboCar">
    <w:name w:val="Texto de globo Car"/>
    <w:next w:val="TextodegloboCar"/>
    <w:autoRedefine w:val="0"/>
    <w:hidden w:val="0"/>
    <w:qFormat w:val="0"/>
    <w:rPr>
      <w:rFonts w:ascii="Lucida Grande" w:cs="Lucida Grande" w:hAnsi="Lucida Grande"/>
      <w:w w:val="100"/>
      <w:position w:val="-1"/>
      <w:sz w:val="18"/>
      <w:szCs w:val="18"/>
      <w:effect w:val="none"/>
      <w:vertAlign w:val="baseline"/>
      <w:cs w:val="0"/>
      <w:em w:val="none"/>
      <w:lang w:val="ca-ES"/>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Encabezado">
    <w:name w:val="Encabezado"/>
    <w:basedOn w:val="Normal"/>
    <w:next w:val="Encabezado"/>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EncabezadoCar">
    <w:name w:val="Encabezado Car"/>
    <w:next w:val="EncabezadoCar"/>
    <w:autoRedefine w:val="0"/>
    <w:hidden w:val="0"/>
    <w:qFormat w:val="0"/>
    <w:rPr>
      <w:w w:val="100"/>
      <w:position w:val="-1"/>
      <w:effect w:val="none"/>
      <w:vertAlign w:val="baseline"/>
      <w:cs w:val="0"/>
      <w:em w:val="none"/>
      <w:lang w:val="ca-ES"/>
    </w:rPr>
  </w:style>
  <w:style w:type="paragraph" w:styleId="Piedepágina">
    <w:name w:val="Pie de página"/>
    <w:basedOn w:val="Normal"/>
    <w:next w:val="Piedepágina"/>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character" w:styleId="PiedepáginaCar">
    <w:name w:val="Pie de página Car"/>
    <w:next w:val="PiedepáginaCar"/>
    <w:autoRedefine w:val="0"/>
    <w:hidden w:val="0"/>
    <w:qFormat w:val="0"/>
    <w:rPr>
      <w:w w:val="100"/>
      <w:position w:val="-1"/>
      <w:effect w:val="none"/>
      <w:vertAlign w:val="baseline"/>
      <w:cs w:val="0"/>
      <w:em w:val="none"/>
      <w:lang w:val="ca-ES"/>
    </w:rPr>
  </w:style>
  <w:style w:type="character" w:styleId="Énfasis">
    <w:name w:val="Énfasis"/>
    <w:next w:val="Énfasis"/>
    <w:autoRedefine w:val="0"/>
    <w:hidden w:val="0"/>
    <w:qFormat w:val="0"/>
    <w:rPr>
      <w:i w:val="1"/>
      <w:iCs w:val="1"/>
      <w:w w:val="100"/>
      <w:position w:val="-1"/>
      <w:effect w:val="none"/>
      <w:vertAlign w:val="baseline"/>
      <w:cs w:val="0"/>
      <w:em w:val="none"/>
      <w:lang/>
    </w:rPr>
  </w:style>
  <w:style w:type="character" w:styleId="Ref.decomentario">
    <w:name w:val="Ref. de comentario"/>
    <w:next w:val="Ref.decomentario"/>
    <w:autoRedefine w:val="0"/>
    <w:hidden w:val="0"/>
    <w:qFormat w:val="1"/>
    <w:rPr>
      <w:w w:val="100"/>
      <w:position w:val="-1"/>
      <w:sz w:val="16"/>
      <w:szCs w:val="16"/>
      <w:effect w:val="none"/>
      <w:vertAlign w:val="baseline"/>
      <w:cs w:val="0"/>
      <w:em w:val="none"/>
      <w:lang/>
    </w:rPr>
  </w:style>
  <w:style w:type="paragraph" w:styleId="Textocomentario">
    <w:name w:val="Texto comentario"/>
    <w:basedOn w:val="Normal"/>
    <w:next w:val="Textocomentario"/>
    <w:autoRedefine w:val="0"/>
    <w:hidden w:val="0"/>
    <w:qFormat w:val="1"/>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character" w:styleId="TextocomentarioCar">
    <w:name w:val="Texto comentario Car"/>
    <w:next w:val="TextocomentarioCar"/>
    <w:autoRedefine w:val="0"/>
    <w:hidden w:val="0"/>
    <w:qFormat w:val="0"/>
    <w:rPr>
      <w:w w:val="100"/>
      <w:position w:val="-1"/>
      <w:sz w:val="20"/>
      <w:szCs w:val="20"/>
      <w:effect w:val="none"/>
      <w:vertAlign w:val="baseline"/>
      <w:cs w:val="0"/>
      <w:em w:val="none"/>
      <w:lang w:val="ca-ES"/>
    </w:rPr>
  </w:style>
  <w:style w:type="paragraph" w:styleId="Asuntodelcomentario">
    <w:name w:val="Asunto del comentario"/>
    <w:basedOn w:val="Textocomentario"/>
    <w:next w:val="Textocomentario"/>
    <w:autoRedefine w:val="0"/>
    <w:hidden w:val="0"/>
    <w:qFormat w:val="1"/>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s-ES" w:val="es-ES"/>
    </w:rPr>
  </w:style>
  <w:style w:type="character" w:styleId="AsuntodelcomentarioCar">
    <w:name w:val="Asunto del comentario Car"/>
    <w:next w:val="AsuntodelcomentarioCar"/>
    <w:autoRedefine w:val="0"/>
    <w:hidden w:val="0"/>
    <w:qFormat w:val="0"/>
    <w:rPr>
      <w:b w:val="1"/>
      <w:bCs w:val="1"/>
      <w:w w:val="100"/>
      <w:position w:val="-1"/>
      <w:sz w:val="20"/>
      <w:szCs w:val="20"/>
      <w:effect w:val="none"/>
      <w:vertAlign w:val="baseline"/>
      <w:cs w:val="0"/>
      <w:em w:val="none"/>
      <w:lang w:val="ca-ES"/>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paragraph" w:styleId="x_msonormal">
    <w:name w:val="x_msonormal"/>
    <w:basedOn w:val="Normal"/>
    <w:next w:val="x_msonormal"/>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Cambria" w:hAnsi="Times New Roman"/>
      <w:w w:val="100"/>
      <w:position w:val="-1"/>
      <w:sz w:val="24"/>
      <w:szCs w:val="24"/>
      <w:effect w:val="none"/>
      <w:vertAlign w:val="baseline"/>
      <w:cs w:val="0"/>
      <w:em w:val="none"/>
      <w:lang w:bidi="ar-SA" w:eastAsia="es-ES" w:val="es-ES"/>
    </w:rPr>
  </w:style>
  <w:style w:type="character" w:styleId="Título1Car">
    <w:name w:val="Título 1 Car"/>
    <w:next w:val="Título1Car"/>
    <w:autoRedefine w:val="0"/>
    <w:hidden w:val="0"/>
    <w:qFormat w:val="0"/>
    <w:rPr>
      <w:rFonts w:ascii="Calibri" w:cs="Times New Roman" w:eastAsia="Times New Roman" w:hAnsi="Calibri"/>
      <w:b w:val="1"/>
      <w:bCs w:val="1"/>
      <w:color w:val="365f91"/>
      <w:w w:val="100"/>
      <w:position w:val="-1"/>
      <w:sz w:val="28"/>
      <w:szCs w:val="28"/>
      <w:effect w:val="none"/>
      <w:vertAlign w:val="baseline"/>
      <w:cs w:val="0"/>
      <w:em w:val="none"/>
      <w:lang w:val="es-ES"/>
    </w:rPr>
  </w:style>
  <w:style w:type="paragraph" w:styleId="Subtítulo">
    <w:name w:val="Subtítulo"/>
    <w:basedOn w:val="Normal"/>
    <w:next w:val="Normal"/>
    <w:autoRedefine w:val="0"/>
    <w:hidden w:val="0"/>
    <w:qFormat w:val="0"/>
    <w:pPr>
      <w:keepNext w:val="1"/>
      <w:keepLines w:val="1"/>
      <w:suppressAutoHyphens w:val="1"/>
      <w:spacing w:after="80" w:before="360" w:line="1" w:lineRule="atLeast"/>
      <w:ind w:leftChars="-1" w:rightChars="0" w:firstLineChars="-1"/>
      <w:textDirection w:val="btLr"/>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www.aecirujanos.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xafvb7seyVHtfqfDjFzsIesvVYA==">AMUW2mW1xPe3MxCPqmysY3C3y4XHNTYpIY7cuya7PF2SYg56L1jLMDOGN0erWQNCN7Nu1zbC3Ggb8wjZMSJVOOb6J2i16s/w2dyLQOcrldZA5ppeQn1FMakE+0Hxgn58hDGu71bk7YYT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2023-01-23T11:30:00Z</dcterms:created>
  <dc:creator>Ana Sanchez</dc:creator>
</cp:coreProperties>
</file>

<file path=docProps/custom.xml><?xml version="1.0" encoding="utf-8"?>
<Properties xmlns="http://schemas.openxmlformats.org/officeDocument/2006/custom-properties" xmlns:vt="http://schemas.openxmlformats.org/officeDocument/2006/docPropsVTypes"/>
</file>