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7123" w14:textId="77777777" w:rsidR="00193918" w:rsidRDefault="00000000">
      <w:pPr>
        <w:pStyle w:val="Ttulo2"/>
        <w:spacing w:after="160" w:line="256" w:lineRule="auto"/>
        <w:ind w:right="-466"/>
        <w:rPr>
          <w:rFonts w:ascii="Roboto" w:eastAsia="Roboto" w:hAnsi="Roboto" w:cs="Roboto"/>
          <w:color w:val="666666"/>
          <w:sz w:val="22"/>
          <w:szCs w:val="22"/>
        </w:rPr>
      </w:pPr>
      <w:bookmarkStart w:id="0" w:name="_heading=h.mic2cvjfdlau" w:colFirst="0" w:colLast="0"/>
      <w:bookmarkEnd w:id="0"/>
      <w:r>
        <w:rPr>
          <w:rFonts w:ascii="Roboto" w:eastAsia="Roboto" w:hAnsi="Roboto" w:cs="Roboto"/>
          <w:color w:val="666666"/>
          <w:sz w:val="22"/>
          <w:szCs w:val="22"/>
        </w:rPr>
        <w:t>Voici le décryptage de Marc Hay, expert météo chez Meteored France (</w:t>
      </w:r>
      <w:hyperlink r:id="rId8">
        <w:r>
          <w:rPr>
            <w:rFonts w:ascii="Roboto" w:eastAsia="Roboto" w:hAnsi="Roboto" w:cs="Roboto"/>
            <w:color w:val="009EE2"/>
            <w:sz w:val="22"/>
            <w:szCs w:val="22"/>
            <w:u w:val="single"/>
          </w:rPr>
          <w:t>tameteo.com</w:t>
        </w:r>
      </w:hyperlink>
      <w:r>
        <w:rPr>
          <w:rFonts w:ascii="Roboto" w:eastAsia="Roboto" w:hAnsi="Roboto" w:cs="Roboto"/>
          <w:color w:val="666666"/>
          <w:sz w:val="22"/>
          <w:szCs w:val="22"/>
        </w:rPr>
        <w:t>) :</w:t>
      </w:r>
    </w:p>
    <w:p w14:paraId="7AF129E5" w14:textId="77777777" w:rsidR="00193918" w:rsidRDefault="00000000">
      <w:pPr>
        <w:pStyle w:val="Ttulo"/>
        <w:ind w:left="141"/>
        <w:rPr>
          <w:b/>
          <w:bCs/>
          <w:sz w:val="48"/>
          <w:szCs w:val="48"/>
        </w:rPr>
      </w:pPr>
      <w:bookmarkStart w:id="1" w:name="_heading=h.y1t9uvmjezw6" w:colFirst="0" w:colLast="0"/>
      <w:bookmarkEnd w:id="1"/>
      <w:r>
        <w:rPr>
          <w:b/>
          <w:bCs/>
          <w:color w:val="222222"/>
          <w:sz w:val="48"/>
          <w:szCs w:val="48"/>
          <w:highlight w:val="white"/>
        </w:rPr>
        <w:t>Canicule en France : encore 37 départements en vigilance rouge, une baisse plus franche des températures attendue vendredi ?</w:t>
      </w:r>
    </w:p>
    <w:p w14:paraId="10E142C3" w14:textId="77777777" w:rsidR="00193918" w:rsidRDefault="00000000">
      <w:pPr>
        <w:numPr>
          <w:ilvl w:val="0"/>
          <w:numId w:val="1"/>
        </w:numPr>
        <w:jc w:val="both"/>
        <w:rPr>
          <w:rFonts w:ascii="Roboto" w:eastAsia="Roboto" w:hAnsi="Roboto" w:cs="Roboto"/>
          <w:b/>
          <w:bCs/>
          <w:i/>
          <w:iCs/>
          <w:sz w:val="24"/>
          <w:szCs w:val="24"/>
        </w:rPr>
      </w:pPr>
      <w:r>
        <w:rPr>
          <w:rFonts w:ascii="Roboto" w:eastAsia="Roboto" w:hAnsi="Roboto" w:cs="Roboto"/>
          <w:b/>
          <w:bCs/>
          <w:i/>
          <w:iCs/>
          <w:sz w:val="24"/>
          <w:szCs w:val="24"/>
        </w:rPr>
        <w:t>La canicule se poursuit sans relâche : 37 départements sont encore placés en vigilance rouge ce lundi, et les températures risquent à nouveau d’atteindre les 40°C dans plusieurs régions, avec un excédent de plus de 10°C par rapport aux normales de saison</w:t>
      </w:r>
    </w:p>
    <w:p w14:paraId="2CCADD07" w14:textId="77777777" w:rsidR="00193918" w:rsidRDefault="00000000">
      <w:pPr>
        <w:numPr>
          <w:ilvl w:val="0"/>
          <w:numId w:val="1"/>
        </w:numPr>
        <w:spacing w:after="240"/>
      </w:pPr>
      <w:r>
        <w:rPr>
          <w:rFonts w:ascii="Roboto" w:eastAsia="Roboto" w:hAnsi="Roboto" w:cs="Roboto"/>
          <w:b/>
          <w:bCs/>
          <w:i/>
          <w:iCs/>
          <w:sz w:val="24"/>
          <w:szCs w:val="24"/>
        </w:rPr>
        <w:t>Une légère accalmie est attendue près de la Manche et de la façade atlantique en début de semaine, mais il faudra attendre vendredi pour espérer une baisse plus franche des températures grâce à des orages dont l'évolution reste à confirmer</w:t>
      </w:r>
    </w:p>
    <w:p w14:paraId="7D8E1321" w14:textId="77777777" w:rsidR="00193918" w:rsidRDefault="00000000">
      <w:pPr>
        <w:spacing w:before="240" w:after="240"/>
        <w:ind w:left="141"/>
        <w:rPr>
          <w:rFonts w:ascii="Roboto" w:eastAsia="Roboto" w:hAnsi="Roboto" w:cs="Roboto"/>
          <w:color w:val="222222"/>
        </w:rPr>
      </w:pPr>
      <w:r>
        <w:rPr>
          <w:b/>
          <w:bCs/>
          <w:noProof/>
          <w:sz w:val="20"/>
          <w:szCs w:val="20"/>
        </w:rPr>
        <w:drawing>
          <wp:inline distT="114300" distB="114300" distL="114300" distR="114300" wp14:anchorId="7CEADAA2" wp14:editId="58D2729C">
            <wp:extent cx="5731200" cy="41275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4127500"/>
                    </a:xfrm>
                    <a:prstGeom prst="rect">
                      <a:avLst/>
                    </a:prstGeom>
                    <a:ln/>
                  </pic:spPr>
                </pic:pic>
              </a:graphicData>
            </a:graphic>
          </wp:inline>
        </w:drawing>
      </w:r>
      <w:r>
        <w:rPr>
          <w:b/>
          <w:bCs/>
          <w:sz w:val="20"/>
          <w:szCs w:val="20"/>
        </w:rPr>
        <w:br/>
      </w:r>
      <w:r>
        <w:rPr>
          <w:rFonts w:ascii="Roboto" w:eastAsia="Roboto" w:hAnsi="Roboto" w:cs="Roboto"/>
          <w:color w:val="222222"/>
        </w:rPr>
        <w:t>Ce lundi après-midi, les températures se situeront souvent 10 à 15°C au-dessus des normales de saison dans les départements en vigilance canicule.</w:t>
      </w:r>
    </w:p>
    <w:p w14:paraId="4E80E507" w14:textId="77777777" w:rsidR="00193918" w:rsidRDefault="00193918">
      <w:pPr>
        <w:rPr>
          <w:b/>
          <w:bCs/>
          <w:sz w:val="20"/>
          <w:szCs w:val="20"/>
        </w:rPr>
      </w:pPr>
    </w:p>
    <w:p w14:paraId="41DF2A1D" w14:textId="77777777" w:rsidR="00193918" w:rsidRDefault="00193918">
      <w:pPr>
        <w:rPr>
          <w:b/>
          <w:bCs/>
          <w:sz w:val="20"/>
          <w:szCs w:val="20"/>
        </w:rPr>
      </w:pPr>
    </w:p>
    <w:p w14:paraId="295F7BF2" w14:textId="77777777" w:rsidR="00193918" w:rsidRDefault="00193918">
      <w:pPr>
        <w:rPr>
          <w:rFonts w:ascii="Roboto" w:eastAsia="Roboto" w:hAnsi="Roboto" w:cs="Roboto"/>
          <w:color w:val="222222"/>
          <w:highlight w:val="white"/>
        </w:rPr>
      </w:pPr>
    </w:p>
    <w:p w14:paraId="4F22AB7C" w14:textId="77777777" w:rsidR="00193918" w:rsidRDefault="00193918">
      <w:pPr>
        <w:rPr>
          <w:rFonts w:ascii="Roboto" w:eastAsia="Roboto" w:hAnsi="Roboto" w:cs="Roboto"/>
          <w:color w:val="222222"/>
          <w:highlight w:val="white"/>
        </w:rPr>
      </w:pPr>
    </w:p>
    <w:p w14:paraId="00199336" w14:textId="77777777" w:rsidR="00193918" w:rsidRDefault="00000000">
      <w:pPr>
        <w:spacing w:before="240" w:after="240"/>
        <w:rPr>
          <w:rFonts w:ascii="Roboto" w:eastAsia="Roboto" w:hAnsi="Roboto" w:cs="Roboto"/>
          <w:sz w:val="24"/>
          <w:szCs w:val="24"/>
        </w:rPr>
      </w:pPr>
      <w:r>
        <w:rPr>
          <w:rFonts w:ascii="Roboto" w:eastAsia="Roboto" w:hAnsi="Roboto" w:cs="Roboto"/>
          <w:b/>
          <w:bCs/>
          <w:sz w:val="24"/>
          <w:szCs w:val="24"/>
        </w:rPr>
        <w:t>Paris, 13 juillet 2026.-</w:t>
      </w:r>
      <w:r>
        <w:rPr>
          <w:rFonts w:ascii="Roboto" w:eastAsia="Roboto" w:hAnsi="Roboto" w:cs="Roboto"/>
          <w:sz w:val="24"/>
          <w:szCs w:val="24"/>
        </w:rPr>
        <w:t xml:space="preserve"> Ce lundi, </w:t>
      </w:r>
      <w:r>
        <w:rPr>
          <w:rFonts w:ascii="Roboto" w:eastAsia="Roboto" w:hAnsi="Roboto" w:cs="Roboto"/>
          <w:b/>
          <w:bCs/>
          <w:sz w:val="24"/>
          <w:szCs w:val="24"/>
        </w:rPr>
        <w:t>37 départements restent placés en</w:t>
      </w:r>
      <w:r>
        <w:rPr>
          <w:rFonts w:ascii="Roboto" w:eastAsia="Roboto" w:hAnsi="Roboto" w:cs="Roboto"/>
          <w:sz w:val="24"/>
          <w:szCs w:val="24"/>
        </w:rPr>
        <w:t xml:space="preserve"> </w:t>
      </w:r>
      <w:r>
        <w:rPr>
          <w:rFonts w:ascii="Roboto" w:eastAsia="Roboto" w:hAnsi="Roboto" w:cs="Roboto"/>
          <w:b/>
          <w:bCs/>
          <w:sz w:val="24"/>
          <w:szCs w:val="24"/>
        </w:rPr>
        <w:t>vigilance rouge et 39 en vigilance orange</w:t>
      </w:r>
      <w:r>
        <w:rPr>
          <w:rFonts w:ascii="Roboto" w:eastAsia="Roboto" w:hAnsi="Roboto" w:cs="Roboto"/>
          <w:sz w:val="24"/>
          <w:szCs w:val="24"/>
        </w:rPr>
        <w:t xml:space="preserve"> : la troisième canicule de la saison maintient la France sous une chaleur intense, avec des températures attendues cet après-midi entre </w:t>
      </w:r>
      <w:r>
        <w:rPr>
          <w:rFonts w:ascii="Roboto" w:eastAsia="Roboto" w:hAnsi="Roboto" w:cs="Roboto"/>
          <w:b/>
          <w:bCs/>
          <w:sz w:val="24"/>
          <w:szCs w:val="24"/>
        </w:rPr>
        <w:t>35°C à Paris</w:t>
      </w:r>
      <w:r>
        <w:rPr>
          <w:rFonts w:ascii="Roboto" w:eastAsia="Roboto" w:hAnsi="Roboto" w:cs="Roboto"/>
          <w:sz w:val="24"/>
          <w:szCs w:val="24"/>
        </w:rPr>
        <w:t xml:space="preserve">, </w:t>
      </w:r>
      <w:r>
        <w:rPr>
          <w:rFonts w:ascii="Roboto" w:eastAsia="Roboto" w:hAnsi="Roboto" w:cs="Roboto"/>
          <w:b/>
          <w:bCs/>
          <w:sz w:val="24"/>
          <w:szCs w:val="24"/>
        </w:rPr>
        <w:t xml:space="preserve">37°C à Dijon, 38°C à Lyon </w:t>
      </w:r>
      <w:r>
        <w:rPr>
          <w:rFonts w:ascii="Roboto" w:eastAsia="Roboto" w:hAnsi="Roboto" w:cs="Roboto"/>
          <w:sz w:val="24"/>
          <w:szCs w:val="24"/>
        </w:rPr>
        <w:t xml:space="preserve">et jusqu'à </w:t>
      </w:r>
      <w:r>
        <w:rPr>
          <w:rFonts w:ascii="Roboto" w:eastAsia="Roboto" w:hAnsi="Roboto" w:cs="Roboto"/>
          <w:b/>
          <w:bCs/>
          <w:sz w:val="24"/>
          <w:szCs w:val="24"/>
        </w:rPr>
        <w:t>39°C à Clermont-Ferrand, Grenoble et Auxerre</w:t>
      </w:r>
      <w:r>
        <w:rPr>
          <w:rFonts w:ascii="Roboto" w:eastAsia="Roboto" w:hAnsi="Roboto" w:cs="Roboto"/>
          <w:sz w:val="24"/>
          <w:szCs w:val="24"/>
        </w:rPr>
        <w:t xml:space="preserve">. Les nuits offrent peu de répit, avec des </w:t>
      </w:r>
      <w:r>
        <w:rPr>
          <w:rFonts w:ascii="Roboto" w:eastAsia="Roboto" w:hAnsi="Roboto" w:cs="Roboto"/>
          <w:b/>
          <w:bCs/>
          <w:sz w:val="24"/>
          <w:szCs w:val="24"/>
        </w:rPr>
        <w:t>minimales peinant à descendre sous les 22-23°C</w:t>
      </w:r>
      <w:r>
        <w:rPr>
          <w:rFonts w:ascii="Roboto" w:eastAsia="Roboto" w:hAnsi="Roboto" w:cs="Roboto"/>
          <w:sz w:val="24"/>
          <w:szCs w:val="24"/>
        </w:rPr>
        <w:t xml:space="preserve">. </w:t>
      </w:r>
    </w:p>
    <w:p w14:paraId="703125F4" w14:textId="77777777" w:rsidR="00193918" w:rsidRDefault="00000000">
      <w:pPr>
        <w:spacing w:before="240" w:after="240"/>
        <w:rPr>
          <w:rFonts w:ascii="Roboto" w:eastAsia="Roboto" w:hAnsi="Roboto" w:cs="Roboto"/>
          <w:sz w:val="24"/>
          <w:szCs w:val="24"/>
        </w:rPr>
      </w:pPr>
      <w:r>
        <w:rPr>
          <w:rFonts w:ascii="Roboto" w:eastAsia="Roboto" w:hAnsi="Roboto" w:cs="Roboto"/>
          <w:sz w:val="24"/>
          <w:szCs w:val="24"/>
        </w:rPr>
        <w:t xml:space="preserve">Selon le département de météorologie de </w:t>
      </w:r>
      <w:r>
        <w:rPr>
          <w:rFonts w:ascii="Roboto" w:eastAsia="Roboto" w:hAnsi="Roboto" w:cs="Roboto"/>
          <w:b/>
          <w:bCs/>
          <w:color w:val="009EE2"/>
          <w:sz w:val="24"/>
          <w:szCs w:val="24"/>
        </w:rPr>
        <w:t>Meteored France</w:t>
      </w:r>
      <w:r>
        <w:rPr>
          <w:rFonts w:ascii="Roboto" w:eastAsia="Roboto" w:hAnsi="Roboto" w:cs="Roboto"/>
          <w:sz w:val="24"/>
          <w:szCs w:val="24"/>
        </w:rPr>
        <w:t xml:space="preserve"> (tameteo.com), il faudra attendre vendredi pour espérer une accalmie, portée par </w:t>
      </w:r>
      <w:r>
        <w:rPr>
          <w:rFonts w:ascii="Roboto" w:eastAsia="Roboto" w:hAnsi="Roboto" w:cs="Roboto"/>
          <w:b/>
          <w:bCs/>
          <w:sz w:val="24"/>
          <w:szCs w:val="24"/>
        </w:rPr>
        <w:t>des orages dont l'évolution reste à confirmer</w:t>
      </w:r>
      <w:r>
        <w:rPr>
          <w:rFonts w:ascii="Roboto" w:eastAsia="Roboto" w:hAnsi="Roboto" w:cs="Roboto"/>
          <w:sz w:val="24"/>
          <w:szCs w:val="24"/>
        </w:rPr>
        <w:t>, et même ce week-end, les températures se maintiendront autour de 30°C dans le nord et 32°C dans le sud du pays.</w:t>
      </w:r>
    </w:p>
    <w:p w14:paraId="2889E958" w14:textId="77777777" w:rsidR="00193918" w:rsidRDefault="00000000">
      <w:pPr>
        <w:pStyle w:val="Ttulo2"/>
        <w:spacing w:after="160" w:line="256" w:lineRule="auto"/>
        <w:rPr>
          <w:rFonts w:ascii="Roboto" w:eastAsia="Roboto" w:hAnsi="Roboto" w:cs="Roboto"/>
          <w:b/>
          <w:bCs/>
          <w:sz w:val="28"/>
          <w:szCs w:val="28"/>
        </w:rPr>
      </w:pPr>
      <w:bookmarkStart w:id="2" w:name="_heading=h.xs4dyp1wl8ug" w:colFirst="0" w:colLast="0"/>
      <w:bookmarkEnd w:id="2"/>
      <w:r>
        <w:rPr>
          <w:rFonts w:ascii="Roboto" w:eastAsia="Roboto" w:hAnsi="Roboto" w:cs="Roboto"/>
          <w:b/>
          <w:bCs/>
          <w:sz w:val="28"/>
          <w:szCs w:val="28"/>
        </w:rPr>
        <w:t>Le commentaire de Marc Hay, spécialiste en météorologie :</w:t>
      </w:r>
    </w:p>
    <w:p w14:paraId="4DC9A537" w14:textId="77777777" w:rsidR="00193918" w:rsidRDefault="00000000">
      <w:pPr>
        <w:spacing w:before="240" w:after="240"/>
        <w:rPr>
          <w:rFonts w:ascii="Roboto" w:eastAsia="Roboto" w:hAnsi="Roboto" w:cs="Roboto"/>
          <w:sz w:val="24"/>
          <w:szCs w:val="24"/>
        </w:rPr>
      </w:pPr>
      <w:r>
        <w:rPr>
          <w:rFonts w:ascii="Roboto" w:eastAsia="Roboto" w:hAnsi="Roboto" w:cs="Roboto"/>
          <w:sz w:val="24"/>
          <w:szCs w:val="24"/>
        </w:rPr>
        <w:t>« La canicule bat des records jour après jour : hier encore,</w:t>
      </w:r>
      <w:r>
        <w:rPr>
          <w:rFonts w:ascii="Roboto" w:eastAsia="Roboto" w:hAnsi="Roboto" w:cs="Roboto"/>
          <w:b/>
          <w:bCs/>
          <w:sz w:val="24"/>
          <w:szCs w:val="24"/>
        </w:rPr>
        <w:t xml:space="preserve"> </w:t>
      </w:r>
      <w:hyperlink r:id="rId10">
        <w:r>
          <w:rPr>
            <w:rFonts w:ascii="Roboto" w:eastAsia="Roboto" w:hAnsi="Roboto" w:cs="Roboto"/>
            <w:b/>
            <w:bCs/>
            <w:color w:val="009EE2"/>
            <w:sz w:val="24"/>
            <w:szCs w:val="24"/>
            <w:u w:val="single"/>
          </w:rPr>
          <w:t>plusieurs dizaines de records de chaleur pour un mois de juillet</w:t>
        </w:r>
      </w:hyperlink>
      <w:r>
        <w:rPr>
          <w:rFonts w:ascii="Roboto" w:eastAsia="Roboto" w:hAnsi="Roboto" w:cs="Roboto"/>
          <w:sz w:val="24"/>
          <w:szCs w:val="24"/>
        </w:rPr>
        <w:t xml:space="preserve"> ont été pulvérisés à travers le pays, avec des pointes à plus de </w:t>
      </w:r>
      <w:r>
        <w:rPr>
          <w:rFonts w:ascii="Roboto" w:eastAsia="Roboto" w:hAnsi="Roboto" w:cs="Roboto"/>
          <w:b/>
          <w:bCs/>
          <w:sz w:val="24"/>
          <w:szCs w:val="24"/>
        </w:rPr>
        <w:t>42°C dans le sud-ouest</w:t>
      </w:r>
      <w:r>
        <w:rPr>
          <w:rFonts w:ascii="Roboto" w:eastAsia="Roboto" w:hAnsi="Roboto" w:cs="Roboto"/>
          <w:sz w:val="24"/>
          <w:szCs w:val="24"/>
        </w:rPr>
        <w:t xml:space="preserve"> et au-delà de </w:t>
      </w:r>
      <w:r>
        <w:rPr>
          <w:rFonts w:ascii="Roboto" w:eastAsia="Roboto" w:hAnsi="Roboto" w:cs="Roboto"/>
          <w:b/>
          <w:bCs/>
          <w:sz w:val="24"/>
          <w:szCs w:val="24"/>
        </w:rPr>
        <w:t>40°C dans le nord de la France</w:t>
      </w:r>
      <w:r>
        <w:rPr>
          <w:rFonts w:ascii="Roboto" w:eastAsia="Roboto" w:hAnsi="Roboto" w:cs="Roboto"/>
          <w:sz w:val="24"/>
          <w:szCs w:val="24"/>
        </w:rPr>
        <w:t>. »</w:t>
      </w:r>
    </w:p>
    <w:p w14:paraId="4BD41D6D" w14:textId="77777777" w:rsidR="00193918" w:rsidRDefault="00000000">
      <w:pPr>
        <w:spacing w:before="240" w:after="240"/>
        <w:rPr>
          <w:rFonts w:ascii="Roboto" w:eastAsia="Roboto" w:hAnsi="Roboto" w:cs="Roboto"/>
          <w:sz w:val="24"/>
          <w:szCs w:val="24"/>
        </w:rPr>
      </w:pPr>
      <w:r>
        <w:rPr>
          <w:rFonts w:ascii="Roboto" w:eastAsia="Roboto" w:hAnsi="Roboto" w:cs="Roboto"/>
          <w:sz w:val="24"/>
          <w:szCs w:val="24"/>
        </w:rPr>
        <w:t xml:space="preserve">« Cet après-midi, les températures afficheront encore un écart de plus de 10°C par rapport aux normales de saison dans de nombreuses régions : </w:t>
      </w:r>
      <w:hyperlink r:id="rId11">
        <w:r>
          <w:rPr>
            <w:rFonts w:ascii="Roboto" w:eastAsia="Roboto" w:hAnsi="Roboto" w:cs="Roboto"/>
            <w:b/>
            <w:bCs/>
            <w:color w:val="009EE2"/>
            <w:sz w:val="24"/>
            <w:szCs w:val="24"/>
            <w:u w:val="single"/>
          </w:rPr>
          <w:t>35°C à Paris</w:t>
        </w:r>
      </w:hyperlink>
      <w:r>
        <w:rPr>
          <w:rFonts w:ascii="Roboto" w:eastAsia="Roboto" w:hAnsi="Roboto" w:cs="Roboto"/>
          <w:sz w:val="24"/>
          <w:szCs w:val="24"/>
        </w:rPr>
        <w:t xml:space="preserve">, </w:t>
      </w:r>
      <w:r>
        <w:rPr>
          <w:rFonts w:ascii="Roboto" w:eastAsia="Roboto" w:hAnsi="Roboto" w:cs="Roboto"/>
          <w:b/>
          <w:bCs/>
          <w:sz w:val="24"/>
          <w:szCs w:val="24"/>
        </w:rPr>
        <w:t xml:space="preserve">37°C à </w:t>
      </w:r>
      <w:hyperlink r:id="rId12">
        <w:r>
          <w:rPr>
            <w:rFonts w:ascii="Roboto" w:eastAsia="Roboto" w:hAnsi="Roboto" w:cs="Roboto"/>
            <w:b/>
            <w:bCs/>
            <w:color w:val="009EE2"/>
            <w:sz w:val="24"/>
            <w:szCs w:val="24"/>
            <w:u w:val="single"/>
          </w:rPr>
          <w:t>Dijon</w:t>
        </w:r>
      </w:hyperlink>
      <w:r>
        <w:rPr>
          <w:rFonts w:ascii="Roboto" w:eastAsia="Roboto" w:hAnsi="Roboto" w:cs="Roboto"/>
          <w:sz w:val="24"/>
          <w:szCs w:val="24"/>
        </w:rPr>
        <w:t xml:space="preserve">, </w:t>
      </w:r>
      <w:r>
        <w:rPr>
          <w:rFonts w:ascii="Roboto" w:eastAsia="Roboto" w:hAnsi="Roboto" w:cs="Roboto"/>
          <w:b/>
          <w:bCs/>
          <w:sz w:val="24"/>
          <w:szCs w:val="24"/>
        </w:rPr>
        <w:t xml:space="preserve">39°C à </w:t>
      </w:r>
      <w:hyperlink r:id="rId13">
        <w:r>
          <w:rPr>
            <w:rFonts w:ascii="Roboto" w:eastAsia="Roboto" w:hAnsi="Roboto" w:cs="Roboto"/>
            <w:b/>
            <w:bCs/>
            <w:color w:val="009EE2"/>
            <w:sz w:val="24"/>
            <w:szCs w:val="24"/>
            <w:u w:val="single"/>
          </w:rPr>
          <w:t>Auxerre</w:t>
        </w:r>
      </w:hyperlink>
      <w:r>
        <w:rPr>
          <w:rFonts w:ascii="Roboto" w:eastAsia="Roboto" w:hAnsi="Roboto" w:cs="Roboto"/>
          <w:sz w:val="24"/>
          <w:szCs w:val="24"/>
        </w:rPr>
        <w:t xml:space="preserve"> et </w:t>
      </w:r>
      <w:hyperlink r:id="rId14">
        <w:r>
          <w:rPr>
            <w:rFonts w:ascii="Roboto" w:eastAsia="Roboto" w:hAnsi="Roboto" w:cs="Roboto"/>
            <w:b/>
            <w:bCs/>
            <w:color w:val="009EE2"/>
            <w:sz w:val="24"/>
            <w:szCs w:val="24"/>
            <w:u w:val="single"/>
          </w:rPr>
          <w:t>Clermont-Ferrand</w:t>
        </w:r>
      </w:hyperlink>
      <w:r>
        <w:rPr>
          <w:rFonts w:ascii="Roboto" w:eastAsia="Roboto" w:hAnsi="Roboto" w:cs="Roboto"/>
          <w:sz w:val="24"/>
          <w:szCs w:val="24"/>
        </w:rPr>
        <w:t xml:space="preserve">, </w:t>
      </w:r>
      <w:r>
        <w:rPr>
          <w:rFonts w:ascii="Roboto" w:eastAsia="Roboto" w:hAnsi="Roboto" w:cs="Roboto"/>
          <w:b/>
          <w:bCs/>
          <w:sz w:val="24"/>
          <w:szCs w:val="24"/>
        </w:rPr>
        <w:t xml:space="preserve">34°C à </w:t>
      </w:r>
      <w:hyperlink r:id="rId15">
        <w:r>
          <w:rPr>
            <w:rFonts w:ascii="Roboto" w:eastAsia="Roboto" w:hAnsi="Roboto" w:cs="Roboto"/>
            <w:b/>
            <w:bCs/>
            <w:color w:val="009EE2"/>
            <w:sz w:val="24"/>
            <w:szCs w:val="24"/>
            <w:u w:val="single"/>
          </w:rPr>
          <w:t>Toulouse</w:t>
        </w:r>
      </w:hyperlink>
      <w:r>
        <w:rPr>
          <w:rFonts w:ascii="Roboto" w:eastAsia="Roboto" w:hAnsi="Roboto" w:cs="Roboto"/>
          <w:sz w:val="24"/>
          <w:szCs w:val="24"/>
        </w:rPr>
        <w:t xml:space="preserve">. Même </w:t>
      </w:r>
      <w:hyperlink r:id="rId16">
        <w:r>
          <w:rPr>
            <w:rFonts w:ascii="Roboto" w:eastAsia="Roboto" w:hAnsi="Roboto" w:cs="Roboto"/>
            <w:b/>
            <w:bCs/>
            <w:color w:val="009EE2"/>
            <w:sz w:val="24"/>
            <w:szCs w:val="24"/>
            <w:u w:val="single"/>
          </w:rPr>
          <w:t>Brest</w:t>
        </w:r>
      </w:hyperlink>
      <w:r>
        <w:rPr>
          <w:rFonts w:ascii="Roboto" w:eastAsia="Roboto" w:hAnsi="Roboto" w:cs="Roboto"/>
          <w:sz w:val="24"/>
          <w:szCs w:val="24"/>
        </w:rPr>
        <w:t xml:space="preserve"> et </w:t>
      </w:r>
      <w:hyperlink r:id="rId17">
        <w:r>
          <w:rPr>
            <w:rFonts w:ascii="Roboto" w:eastAsia="Roboto" w:hAnsi="Roboto" w:cs="Roboto"/>
            <w:b/>
            <w:bCs/>
            <w:color w:val="009EE2"/>
            <w:sz w:val="24"/>
            <w:szCs w:val="24"/>
            <w:u w:val="single"/>
          </w:rPr>
          <w:t>Rennes</w:t>
        </w:r>
      </w:hyperlink>
      <w:r>
        <w:rPr>
          <w:rFonts w:ascii="Roboto" w:eastAsia="Roboto" w:hAnsi="Roboto" w:cs="Roboto"/>
          <w:sz w:val="24"/>
          <w:szCs w:val="24"/>
        </w:rPr>
        <w:t>, habituellement épargnées par les chaleurs, atteignent respectivement 28 et 33°C. »</w:t>
      </w:r>
    </w:p>
    <w:p w14:paraId="2379AE66" w14:textId="77777777" w:rsidR="00193918" w:rsidRDefault="00000000">
      <w:pPr>
        <w:spacing w:before="240" w:after="240"/>
        <w:rPr>
          <w:rFonts w:ascii="Roboto" w:eastAsia="Roboto" w:hAnsi="Roboto" w:cs="Roboto"/>
          <w:sz w:val="24"/>
          <w:szCs w:val="24"/>
        </w:rPr>
      </w:pPr>
      <w:r>
        <w:rPr>
          <w:rFonts w:ascii="Roboto" w:eastAsia="Roboto" w:hAnsi="Roboto" w:cs="Roboto"/>
          <w:sz w:val="24"/>
          <w:szCs w:val="24"/>
        </w:rPr>
        <w:t xml:space="preserve">« Les nuits n'offrent que peu de répit : les températures minimales ont du mal à descendre sous les 22 à 23°C au moment le plus frais de la nuit, ce qui aggrave la </w:t>
      </w:r>
      <w:r>
        <w:rPr>
          <w:rFonts w:ascii="Roboto" w:eastAsia="Roboto" w:hAnsi="Roboto" w:cs="Roboto"/>
          <w:b/>
          <w:bCs/>
          <w:sz w:val="24"/>
          <w:szCs w:val="24"/>
        </w:rPr>
        <w:t>fatigue thermique accumulée par les populations</w:t>
      </w:r>
      <w:r>
        <w:rPr>
          <w:rFonts w:ascii="Roboto" w:eastAsia="Roboto" w:hAnsi="Roboto" w:cs="Roboto"/>
          <w:sz w:val="24"/>
          <w:szCs w:val="24"/>
        </w:rPr>
        <w:t>, en particulier les plus vulnérables.»</w:t>
      </w:r>
    </w:p>
    <w:p w14:paraId="0E2443B1" w14:textId="77777777" w:rsidR="00193918" w:rsidRDefault="00000000">
      <w:pPr>
        <w:spacing w:before="240" w:after="240"/>
        <w:rPr>
          <w:rFonts w:ascii="Roboto" w:eastAsia="Roboto" w:hAnsi="Roboto" w:cs="Roboto"/>
          <w:sz w:val="24"/>
          <w:szCs w:val="24"/>
        </w:rPr>
      </w:pPr>
      <w:r>
        <w:rPr>
          <w:rFonts w:ascii="Roboto" w:eastAsia="Roboto" w:hAnsi="Roboto" w:cs="Roboto"/>
          <w:sz w:val="24"/>
          <w:szCs w:val="24"/>
        </w:rPr>
        <w:t xml:space="preserve">« Une baisse des températures est attendue à partir de vendredi, portée par des orages qui devraient se multiplier entre mercredi et vendredi. Mais </w:t>
      </w:r>
      <w:hyperlink r:id="rId18">
        <w:r>
          <w:rPr>
            <w:rFonts w:ascii="Roboto" w:eastAsia="Roboto" w:hAnsi="Roboto" w:cs="Roboto"/>
            <w:b/>
            <w:bCs/>
            <w:color w:val="009EE2"/>
            <w:sz w:val="24"/>
            <w:szCs w:val="24"/>
            <w:u w:val="single"/>
          </w:rPr>
          <w:t>cette accalmie s'annonce lente</w:t>
        </w:r>
      </w:hyperlink>
      <w:hyperlink r:id="rId19">
        <w:r>
          <w:rPr>
            <w:rFonts w:ascii="Roboto" w:eastAsia="Roboto" w:hAnsi="Roboto" w:cs="Roboto"/>
            <w:color w:val="1155CC"/>
            <w:sz w:val="24"/>
            <w:szCs w:val="24"/>
            <w:u w:val="single"/>
          </w:rPr>
          <w:t xml:space="preserve"> </w:t>
        </w:r>
      </w:hyperlink>
      <w:r>
        <w:rPr>
          <w:rFonts w:ascii="Roboto" w:eastAsia="Roboto" w:hAnsi="Roboto" w:cs="Roboto"/>
          <w:sz w:val="24"/>
          <w:szCs w:val="24"/>
        </w:rPr>
        <w:t xml:space="preserve">: même vendredi après-midi, les thermomètres afficheront encore environ </w:t>
      </w:r>
      <w:r>
        <w:rPr>
          <w:rFonts w:ascii="Roboto" w:eastAsia="Roboto" w:hAnsi="Roboto" w:cs="Roboto"/>
          <w:b/>
          <w:bCs/>
          <w:sz w:val="24"/>
          <w:szCs w:val="24"/>
        </w:rPr>
        <w:t>30°C dans le nord</w:t>
      </w:r>
      <w:r>
        <w:rPr>
          <w:rFonts w:ascii="Roboto" w:eastAsia="Roboto" w:hAnsi="Roboto" w:cs="Roboto"/>
          <w:sz w:val="24"/>
          <w:szCs w:val="24"/>
        </w:rPr>
        <w:t xml:space="preserve"> et </w:t>
      </w:r>
      <w:r>
        <w:rPr>
          <w:rFonts w:ascii="Roboto" w:eastAsia="Roboto" w:hAnsi="Roboto" w:cs="Roboto"/>
          <w:b/>
          <w:bCs/>
          <w:sz w:val="24"/>
          <w:szCs w:val="24"/>
        </w:rPr>
        <w:t>32°C dans le sud</w:t>
      </w:r>
      <w:r>
        <w:rPr>
          <w:rFonts w:ascii="Roboto" w:eastAsia="Roboto" w:hAnsi="Roboto" w:cs="Roboto"/>
          <w:sz w:val="24"/>
          <w:szCs w:val="24"/>
        </w:rPr>
        <w:t xml:space="preserve"> du pays. »</w:t>
      </w:r>
    </w:p>
    <w:p w14:paraId="20459F77" w14:textId="77777777" w:rsidR="00193918" w:rsidRDefault="00000000">
      <w:pPr>
        <w:pStyle w:val="Ttulo2"/>
        <w:spacing w:after="160" w:line="256" w:lineRule="auto"/>
        <w:rPr>
          <w:b/>
          <w:bCs/>
          <w:color w:val="009EE2"/>
          <w:sz w:val="48"/>
          <w:szCs w:val="48"/>
        </w:rPr>
      </w:pPr>
      <w:bookmarkStart w:id="3" w:name="_heading=h.u8y5n21nmaht" w:colFirst="0" w:colLast="0"/>
      <w:bookmarkEnd w:id="3"/>
      <w:r>
        <w:rPr>
          <w:rFonts w:ascii="Roboto" w:eastAsia="Roboto" w:hAnsi="Roboto" w:cs="Roboto"/>
          <w:b/>
          <w:bCs/>
          <w:sz w:val="28"/>
          <w:szCs w:val="28"/>
        </w:rPr>
        <w:lastRenderedPageBreak/>
        <w:t>Plus d’informations dans l’article complet :</w:t>
      </w:r>
      <w:r>
        <w:rPr>
          <w:rFonts w:ascii="Roboto" w:eastAsia="Roboto" w:hAnsi="Roboto" w:cs="Roboto"/>
          <w:sz w:val="28"/>
          <w:szCs w:val="28"/>
        </w:rPr>
        <w:br/>
      </w:r>
      <w:hyperlink r:id="rId20">
        <w:r>
          <w:rPr>
            <w:rFonts w:ascii="Roboto" w:eastAsia="Roboto" w:hAnsi="Roboto" w:cs="Roboto"/>
            <w:color w:val="009EE2"/>
            <w:sz w:val="28"/>
            <w:szCs w:val="28"/>
            <w:u w:val="single"/>
          </w:rPr>
          <w:t>Canicule : la France toujours sous la fournaise, avec plus de 40 °C ! 37 départements en vigilance rouge, 39 en orange</w:t>
        </w:r>
      </w:hyperlink>
    </w:p>
    <w:p w14:paraId="2A035A9E" w14:textId="77777777" w:rsidR="00193918" w:rsidRDefault="00193918"/>
    <w:tbl>
      <w:tblPr>
        <w:tblStyle w:val="a"/>
        <w:tblW w:w="8793" w:type="dxa"/>
        <w:tblInd w:w="0" w:type="dxa"/>
        <w:tblLayout w:type="fixed"/>
        <w:tblLook w:val="0600" w:firstRow="0" w:lastRow="0" w:firstColumn="0" w:lastColumn="0" w:noHBand="1" w:noVBand="1"/>
      </w:tblPr>
      <w:tblGrid>
        <w:gridCol w:w="1304"/>
        <w:gridCol w:w="1607"/>
        <w:gridCol w:w="1303"/>
        <w:gridCol w:w="332"/>
        <w:gridCol w:w="1305"/>
        <w:gridCol w:w="1260"/>
        <w:gridCol w:w="1682"/>
      </w:tblGrid>
      <w:tr w:rsidR="00193918" w14:paraId="55C29264" w14:textId="77777777">
        <w:trPr>
          <w:trHeight w:val="1215"/>
        </w:trPr>
        <w:tc>
          <w:tcPr>
            <w:tcW w:w="1303" w:type="dxa"/>
            <w:tcBorders>
              <w:top w:val="nil"/>
              <w:left w:val="nil"/>
              <w:bottom w:val="nil"/>
              <w:right w:val="nil"/>
            </w:tcBorders>
            <w:shd w:val="clear" w:color="auto" w:fill="EFEFEF"/>
            <w:tcMar>
              <w:top w:w="100" w:type="dxa"/>
              <w:left w:w="100" w:type="dxa"/>
              <w:bottom w:w="100" w:type="dxa"/>
              <w:right w:w="100" w:type="dxa"/>
            </w:tcMar>
          </w:tcPr>
          <w:p w14:paraId="5DB836B0" w14:textId="77777777" w:rsidR="00193918" w:rsidRDefault="00000000">
            <w:pPr>
              <w:widowControl w:val="0"/>
              <w:pBdr>
                <w:top w:val="nil"/>
                <w:left w:val="nil"/>
                <w:bottom w:val="nil"/>
                <w:right w:val="nil"/>
                <w:between w:val="nil"/>
              </w:pBdr>
              <w:rPr>
                <w:b/>
                <w:bCs/>
                <w:sz w:val="20"/>
                <w:szCs w:val="20"/>
              </w:rPr>
            </w:pPr>
            <w:r>
              <w:rPr>
                <w:b/>
                <w:bCs/>
                <w:noProof/>
                <w:sz w:val="20"/>
                <w:szCs w:val="20"/>
              </w:rPr>
              <w:drawing>
                <wp:inline distT="114300" distB="114300" distL="114300" distR="114300" wp14:anchorId="1C83AAF5" wp14:editId="02423C25">
                  <wp:extent cx="695325" cy="6985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695325" cy="698500"/>
                          </a:xfrm>
                          <a:prstGeom prst="rect">
                            <a:avLst/>
                          </a:prstGeom>
                          <a:ln/>
                        </pic:spPr>
                      </pic:pic>
                    </a:graphicData>
                  </a:graphic>
                </wp:inline>
              </w:drawing>
            </w:r>
          </w:p>
        </w:tc>
        <w:tc>
          <w:tcPr>
            <w:tcW w:w="1606" w:type="dxa"/>
            <w:tcBorders>
              <w:top w:val="nil"/>
              <w:left w:val="nil"/>
              <w:bottom w:val="nil"/>
              <w:right w:val="nil"/>
            </w:tcBorders>
            <w:shd w:val="clear" w:color="auto" w:fill="EFEFEF"/>
            <w:tcMar>
              <w:top w:w="100" w:type="dxa"/>
              <w:left w:w="100" w:type="dxa"/>
              <w:bottom w:w="100" w:type="dxa"/>
              <w:right w:w="100" w:type="dxa"/>
            </w:tcMar>
          </w:tcPr>
          <w:p w14:paraId="7F16EF3A" w14:textId="77777777" w:rsidR="00193918" w:rsidRDefault="00000000">
            <w:pPr>
              <w:rPr>
                <w:b/>
                <w:bCs/>
                <w:color w:val="009EE2"/>
                <w:sz w:val="20"/>
                <w:szCs w:val="20"/>
              </w:rPr>
            </w:pPr>
            <w:r>
              <w:rPr>
                <w:b/>
                <w:bCs/>
                <w:color w:val="009EE2"/>
                <w:sz w:val="20"/>
                <w:szCs w:val="20"/>
              </w:rPr>
              <w:t>Anthony Kaczmarek</w:t>
            </w:r>
          </w:p>
          <w:p w14:paraId="2DE4767D" w14:textId="77777777" w:rsidR="00193918" w:rsidRDefault="00000000">
            <w:pPr>
              <w:rPr>
                <w:sz w:val="20"/>
                <w:szCs w:val="20"/>
              </w:rPr>
            </w:pPr>
            <w:r>
              <w:rPr>
                <w:sz w:val="20"/>
                <w:szCs w:val="20"/>
              </w:rPr>
              <w:t>Expert chez Meteored</w:t>
            </w:r>
          </w:p>
        </w:tc>
        <w:tc>
          <w:tcPr>
            <w:tcW w:w="1303" w:type="dxa"/>
            <w:tcBorders>
              <w:top w:val="nil"/>
              <w:left w:val="nil"/>
              <w:bottom w:val="nil"/>
              <w:right w:val="nil"/>
            </w:tcBorders>
            <w:shd w:val="clear" w:color="auto" w:fill="EFEFEF"/>
            <w:tcMar>
              <w:top w:w="100" w:type="dxa"/>
              <w:left w:w="100" w:type="dxa"/>
              <w:bottom w:w="100" w:type="dxa"/>
              <w:right w:w="100" w:type="dxa"/>
            </w:tcMar>
          </w:tcPr>
          <w:p w14:paraId="30A25AF9" w14:textId="77777777" w:rsidR="00193918" w:rsidRDefault="00193918">
            <w:pPr>
              <w:rPr>
                <w:b/>
                <w:bCs/>
                <w:sz w:val="20"/>
                <w:szCs w:val="20"/>
              </w:rPr>
            </w:pPr>
          </w:p>
        </w:tc>
        <w:tc>
          <w:tcPr>
            <w:tcW w:w="1637" w:type="dxa"/>
            <w:gridSpan w:val="2"/>
            <w:tcBorders>
              <w:top w:val="nil"/>
              <w:left w:val="nil"/>
              <w:bottom w:val="nil"/>
              <w:right w:val="nil"/>
            </w:tcBorders>
            <w:shd w:val="clear" w:color="auto" w:fill="EFEFEF"/>
            <w:tcMar>
              <w:top w:w="100" w:type="dxa"/>
              <w:left w:w="100" w:type="dxa"/>
              <w:bottom w:w="100" w:type="dxa"/>
              <w:right w:w="100" w:type="dxa"/>
            </w:tcMar>
          </w:tcPr>
          <w:p w14:paraId="5F88D9D2" w14:textId="77777777" w:rsidR="00193918" w:rsidRDefault="00193918">
            <w:pPr>
              <w:rPr>
                <w:sz w:val="20"/>
                <w:szCs w:val="20"/>
              </w:rPr>
            </w:pPr>
          </w:p>
        </w:tc>
        <w:tc>
          <w:tcPr>
            <w:tcW w:w="1260" w:type="dxa"/>
            <w:tcBorders>
              <w:top w:val="nil"/>
              <w:left w:val="nil"/>
              <w:bottom w:val="nil"/>
              <w:right w:val="nil"/>
            </w:tcBorders>
            <w:shd w:val="clear" w:color="auto" w:fill="EFEFEF"/>
            <w:tcMar>
              <w:top w:w="100" w:type="dxa"/>
              <w:left w:w="100" w:type="dxa"/>
              <w:bottom w:w="100" w:type="dxa"/>
              <w:right w:w="100" w:type="dxa"/>
            </w:tcMar>
          </w:tcPr>
          <w:p w14:paraId="2019458D" w14:textId="77777777" w:rsidR="00193918" w:rsidRDefault="00193918">
            <w:pPr>
              <w:widowControl w:val="0"/>
              <w:pBdr>
                <w:top w:val="nil"/>
                <w:left w:val="nil"/>
                <w:bottom w:val="nil"/>
                <w:right w:val="nil"/>
                <w:between w:val="nil"/>
              </w:pBdr>
              <w:rPr>
                <w:b/>
                <w:bCs/>
                <w:sz w:val="20"/>
                <w:szCs w:val="20"/>
              </w:rPr>
            </w:pPr>
          </w:p>
        </w:tc>
        <w:tc>
          <w:tcPr>
            <w:tcW w:w="1682" w:type="dxa"/>
            <w:tcBorders>
              <w:top w:val="nil"/>
              <w:left w:val="nil"/>
              <w:bottom w:val="nil"/>
              <w:right w:val="nil"/>
            </w:tcBorders>
            <w:shd w:val="clear" w:color="auto" w:fill="EFEFEF"/>
            <w:tcMar>
              <w:top w:w="100" w:type="dxa"/>
              <w:left w:w="100" w:type="dxa"/>
              <w:bottom w:w="100" w:type="dxa"/>
              <w:right w:w="100" w:type="dxa"/>
            </w:tcMar>
          </w:tcPr>
          <w:p w14:paraId="048DFA28" w14:textId="77777777" w:rsidR="00193918" w:rsidRDefault="00193918">
            <w:pPr>
              <w:rPr>
                <w:sz w:val="20"/>
                <w:szCs w:val="20"/>
              </w:rPr>
            </w:pPr>
          </w:p>
        </w:tc>
      </w:tr>
      <w:tr w:rsidR="00193918" w14:paraId="03511775" w14:textId="77777777">
        <w:trPr>
          <w:trHeight w:val="270"/>
        </w:trPr>
        <w:tc>
          <w:tcPr>
            <w:tcW w:w="8791" w:type="dxa"/>
            <w:gridSpan w:val="7"/>
            <w:tcBorders>
              <w:top w:val="nil"/>
              <w:left w:val="nil"/>
              <w:bottom w:val="nil"/>
              <w:right w:val="nil"/>
            </w:tcBorders>
            <w:shd w:val="clear" w:color="auto" w:fill="EFEFEF"/>
            <w:tcMar>
              <w:top w:w="100" w:type="dxa"/>
              <w:left w:w="100" w:type="dxa"/>
              <w:bottom w:w="100" w:type="dxa"/>
              <w:right w:w="100" w:type="dxa"/>
            </w:tcMar>
          </w:tcPr>
          <w:p w14:paraId="2476F992" w14:textId="77777777" w:rsidR="00193918" w:rsidRDefault="00000000">
            <w:pPr>
              <w:jc w:val="right"/>
              <w:rPr>
                <w:b/>
                <w:bCs/>
                <w:color w:val="009EE2"/>
                <w:sz w:val="20"/>
                <w:szCs w:val="20"/>
              </w:rPr>
            </w:pPr>
            <w:hyperlink r:id="rId22">
              <w:r>
                <w:rPr>
                  <w:b/>
                  <w:bCs/>
                  <w:color w:val="009EE2"/>
                  <w:sz w:val="20"/>
                  <w:szCs w:val="20"/>
                </w:rPr>
                <w:t>+ Experts de Meteored</w:t>
              </w:r>
            </w:hyperlink>
          </w:p>
        </w:tc>
      </w:tr>
      <w:tr w:rsidR="00193918" w14:paraId="26638884" w14:textId="77777777">
        <w:trPr>
          <w:trHeight w:val="1230"/>
        </w:trPr>
        <w:tc>
          <w:tcPr>
            <w:tcW w:w="4544" w:type="dxa"/>
            <w:gridSpan w:val="4"/>
            <w:tcBorders>
              <w:top w:val="nil"/>
              <w:left w:val="nil"/>
              <w:bottom w:val="nil"/>
              <w:right w:val="nil"/>
            </w:tcBorders>
            <w:shd w:val="clear" w:color="auto" w:fill="EFEFEF"/>
            <w:tcMar>
              <w:top w:w="100" w:type="dxa"/>
              <w:left w:w="100" w:type="dxa"/>
              <w:bottom w:w="100" w:type="dxa"/>
              <w:right w:w="100" w:type="dxa"/>
            </w:tcMar>
          </w:tcPr>
          <w:p w14:paraId="58FD8692" w14:textId="77777777" w:rsidR="00193918" w:rsidRDefault="00000000">
            <w:pPr>
              <w:rPr>
                <w:sz w:val="24"/>
                <w:szCs w:val="24"/>
              </w:rPr>
            </w:pPr>
            <w:r>
              <w:rPr>
                <w:sz w:val="24"/>
                <w:szCs w:val="24"/>
              </w:rPr>
              <w:t>Pour toute demande d’information ou d’interview :</w:t>
            </w:r>
          </w:p>
          <w:p w14:paraId="1120692F" w14:textId="77777777" w:rsidR="00193918" w:rsidRDefault="00193918">
            <w:pPr>
              <w:rPr>
                <w:sz w:val="24"/>
                <w:szCs w:val="24"/>
              </w:rPr>
            </w:pPr>
          </w:p>
          <w:p w14:paraId="236FE7E6" w14:textId="77777777" w:rsidR="00193918" w:rsidRDefault="00000000">
            <w:pPr>
              <w:rPr>
                <w:b/>
                <w:bCs/>
                <w:sz w:val="24"/>
                <w:szCs w:val="24"/>
              </w:rPr>
            </w:pPr>
            <w:r>
              <w:rPr>
                <w:b/>
                <w:bCs/>
                <w:sz w:val="24"/>
                <w:szCs w:val="24"/>
              </w:rPr>
              <w:t>Maria Diaz</w:t>
            </w:r>
          </w:p>
          <w:p w14:paraId="17202265" w14:textId="77777777" w:rsidR="00193918" w:rsidRDefault="00000000">
            <w:pPr>
              <w:rPr>
                <w:sz w:val="24"/>
                <w:szCs w:val="24"/>
              </w:rPr>
            </w:pPr>
            <w:r>
              <w:rPr>
                <w:sz w:val="24"/>
                <w:szCs w:val="24"/>
              </w:rPr>
              <w:t>07 82 50 84 14</w:t>
            </w:r>
          </w:p>
        </w:tc>
        <w:tc>
          <w:tcPr>
            <w:tcW w:w="4247" w:type="dxa"/>
            <w:gridSpan w:val="3"/>
            <w:tcBorders>
              <w:top w:val="nil"/>
              <w:left w:val="nil"/>
              <w:bottom w:val="nil"/>
              <w:right w:val="nil"/>
            </w:tcBorders>
            <w:shd w:val="clear" w:color="auto" w:fill="EFEFEF"/>
            <w:tcMar>
              <w:top w:w="100" w:type="dxa"/>
              <w:left w:w="100" w:type="dxa"/>
              <w:bottom w:w="100" w:type="dxa"/>
              <w:right w:w="100" w:type="dxa"/>
            </w:tcMar>
          </w:tcPr>
          <w:p w14:paraId="46D44D3D" w14:textId="77777777" w:rsidR="00193918" w:rsidRDefault="00000000">
            <w:pPr>
              <w:rPr>
                <w:color w:val="009EE2"/>
                <w:sz w:val="24"/>
                <w:szCs w:val="24"/>
              </w:rPr>
            </w:pPr>
            <w:r>
              <w:rPr>
                <w:color w:val="009EE2"/>
                <w:sz w:val="24"/>
                <w:szCs w:val="24"/>
              </w:rPr>
              <w:t xml:space="preserve">     </w:t>
            </w:r>
          </w:p>
          <w:p w14:paraId="59A4011D" w14:textId="77777777" w:rsidR="00193918" w:rsidRDefault="00193918">
            <w:pPr>
              <w:rPr>
                <w:color w:val="009EE2"/>
                <w:sz w:val="24"/>
                <w:szCs w:val="24"/>
              </w:rPr>
            </w:pPr>
          </w:p>
          <w:p w14:paraId="03CB9B38" w14:textId="77777777" w:rsidR="00193918" w:rsidRDefault="00193918">
            <w:pPr>
              <w:rPr>
                <w:color w:val="009EE2"/>
                <w:sz w:val="24"/>
                <w:szCs w:val="24"/>
              </w:rPr>
            </w:pPr>
          </w:p>
          <w:p w14:paraId="350E531D" w14:textId="77777777" w:rsidR="00193918" w:rsidRDefault="00000000">
            <w:pPr>
              <w:rPr>
                <w:color w:val="009EE2"/>
                <w:sz w:val="24"/>
                <w:szCs w:val="24"/>
              </w:rPr>
            </w:pPr>
            <w:r>
              <w:rPr>
                <w:color w:val="009EE2"/>
                <w:sz w:val="24"/>
                <w:szCs w:val="24"/>
              </w:rPr>
              <w:t>tameteo@actitud.agency</w:t>
            </w:r>
          </w:p>
          <w:p w14:paraId="019759FA" w14:textId="77777777" w:rsidR="00193918" w:rsidRDefault="00000000">
            <w:pPr>
              <w:rPr>
                <w:b/>
                <w:bCs/>
                <w:sz w:val="20"/>
                <w:szCs w:val="20"/>
              </w:rPr>
            </w:pPr>
            <w:r>
              <w:rPr>
                <w:b/>
                <w:bCs/>
                <w:sz w:val="20"/>
                <w:szCs w:val="20"/>
              </w:rPr>
              <w:t xml:space="preserve"> </w:t>
            </w:r>
          </w:p>
        </w:tc>
      </w:tr>
    </w:tbl>
    <w:p w14:paraId="5378E860" w14:textId="77777777" w:rsidR="00193918" w:rsidRDefault="00193918">
      <w:pPr>
        <w:spacing w:after="160"/>
        <w:rPr>
          <w:b/>
          <w:bCs/>
          <w:sz w:val="20"/>
          <w:szCs w:val="20"/>
        </w:rPr>
      </w:pPr>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193918" w14:paraId="16DDA60A" w14:textId="77777777">
        <w:trPr>
          <w:trHeight w:val="5030"/>
        </w:trPr>
        <w:tc>
          <w:tcPr>
            <w:tcW w:w="8865" w:type="dxa"/>
            <w:tcBorders>
              <w:top w:val="nil"/>
              <w:left w:val="nil"/>
              <w:bottom w:val="nil"/>
              <w:right w:val="nil"/>
            </w:tcBorders>
            <w:shd w:val="clear" w:color="auto" w:fill="EFEFEF"/>
            <w:tcMar>
              <w:top w:w="100" w:type="dxa"/>
              <w:left w:w="100" w:type="dxa"/>
              <w:bottom w:w="100" w:type="dxa"/>
              <w:right w:w="100" w:type="dxa"/>
            </w:tcMar>
          </w:tcPr>
          <w:p w14:paraId="60778799" w14:textId="77777777" w:rsidR="00193918" w:rsidRDefault="00000000">
            <w:pPr>
              <w:pStyle w:val="Ttulo1"/>
              <w:rPr>
                <w:rFonts w:ascii="Roboto" w:eastAsia="Roboto" w:hAnsi="Roboto" w:cs="Roboto"/>
                <w:b/>
                <w:bCs/>
                <w:color w:val="009EE2"/>
                <w:sz w:val="28"/>
                <w:szCs w:val="28"/>
              </w:rPr>
            </w:pPr>
            <w:bookmarkStart w:id="4" w:name="_heading=h.dymgpqdjkuk0" w:colFirst="0" w:colLast="0"/>
            <w:bookmarkEnd w:id="4"/>
            <w:r>
              <w:rPr>
                <w:rFonts w:ascii="Roboto" w:eastAsia="Roboto" w:hAnsi="Roboto" w:cs="Roboto"/>
                <w:b/>
                <w:bCs/>
                <w:color w:val="009EE2"/>
                <w:sz w:val="28"/>
                <w:szCs w:val="28"/>
              </w:rPr>
              <w:t>À propos de</w:t>
            </w:r>
            <w:hyperlink r:id="rId23">
              <w:r>
                <w:rPr>
                  <w:rFonts w:ascii="Roboto" w:eastAsia="Roboto" w:hAnsi="Roboto" w:cs="Roboto"/>
                  <w:b/>
                  <w:bCs/>
                  <w:color w:val="009EE2"/>
                  <w:sz w:val="28"/>
                  <w:szCs w:val="28"/>
                </w:rPr>
                <w:t xml:space="preserve"> </w:t>
              </w:r>
            </w:hyperlink>
            <w:r>
              <w:rPr>
                <w:rFonts w:ascii="Roboto" w:eastAsia="Roboto" w:hAnsi="Roboto" w:cs="Roboto"/>
                <w:b/>
                <w:bCs/>
                <w:color w:val="009EE2"/>
                <w:sz w:val="28"/>
                <w:szCs w:val="28"/>
              </w:rPr>
              <w:t>Meteored :</w:t>
            </w:r>
          </w:p>
          <w:p w14:paraId="6499DD22" w14:textId="77777777" w:rsidR="00193918" w:rsidRDefault="00000000">
            <w:pPr>
              <w:widowControl w:val="0"/>
              <w:spacing w:before="240" w:after="240"/>
              <w:rPr>
                <w:rFonts w:ascii="Roboto" w:eastAsia="Roboto" w:hAnsi="Roboto" w:cs="Roboto"/>
                <w:sz w:val="24"/>
                <w:szCs w:val="24"/>
              </w:rPr>
            </w:pPr>
            <w:r>
              <w:rPr>
                <w:rFonts w:ascii="Roboto" w:eastAsia="Roboto" w:hAnsi="Roboto" w:cs="Roboto"/>
                <w:sz w:val="24"/>
                <w:szCs w:val="24"/>
              </w:rPr>
              <w:t>Meteored est devenu l'un des projets leaders en matière d'information météorologique à l'échelle mondiale, avec</w:t>
            </w:r>
            <w:r>
              <w:rPr>
                <w:rFonts w:ascii="Roboto" w:eastAsia="Roboto" w:hAnsi="Roboto" w:cs="Roboto"/>
                <w:b/>
                <w:bCs/>
                <w:sz w:val="24"/>
                <w:szCs w:val="24"/>
              </w:rPr>
              <w:t xml:space="preserve"> plus de 20 ans d'expérience</w:t>
            </w:r>
            <w:r>
              <w:rPr>
                <w:rFonts w:ascii="Roboto" w:eastAsia="Roboto" w:hAnsi="Roboto" w:cs="Roboto"/>
                <w:sz w:val="24"/>
                <w:szCs w:val="24"/>
              </w:rPr>
              <w:t xml:space="preserve">. Aujourd'hui, nos prévisions, nos modèles et nos actualités sont diffusés à travers le monde sur de nombreux médias et plateformes. C'est grâce à notre expertise, notre qualité et notre engagement que des </w:t>
            </w:r>
            <w:r>
              <w:rPr>
                <w:rFonts w:ascii="Roboto" w:eastAsia="Roboto" w:hAnsi="Roboto" w:cs="Roboto"/>
                <w:b/>
                <w:bCs/>
                <w:sz w:val="24"/>
                <w:szCs w:val="24"/>
              </w:rPr>
              <w:t>millions de personnes nous font confiance pour organiser leur quotidien</w:t>
            </w:r>
            <w:r>
              <w:rPr>
                <w:rFonts w:ascii="Roboto" w:eastAsia="Roboto" w:hAnsi="Roboto" w:cs="Roboto"/>
                <w:sz w:val="24"/>
                <w:szCs w:val="24"/>
              </w:rPr>
              <w:t>.</w:t>
            </w:r>
          </w:p>
          <w:p w14:paraId="7DC55869" w14:textId="77777777" w:rsidR="00193918" w:rsidRDefault="00000000">
            <w:pPr>
              <w:widowControl w:val="0"/>
              <w:spacing w:before="240" w:after="240"/>
              <w:rPr>
                <w:rFonts w:ascii="Roboto" w:eastAsia="Roboto" w:hAnsi="Roboto" w:cs="Roboto"/>
                <w:sz w:val="24"/>
                <w:szCs w:val="24"/>
              </w:rPr>
            </w:pPr>
            <w:r>
              <w:rPr>
                <w:rFonts w:ascii="Roboto" w:eastAsia="Roboto" w:hAnsi="Roboto" w:cs="Roboto"/>
                <w:sz w:val="24"/>
                <w:szCs w:val="24"/>
              </w:rPr>
              <w:t xml:space="preserve">Meteored dispose par ailleurs d'une équipe de rédaction internationale, présente dans plusieurs pays. Nos </w:t>
            </w:r>
            <w:r>
              <w:rPr>
                <w:rFonts w:ascii="Roboto" w:eastAsia="Roboto" w:hAnsi="Roboto" w:cs="Roboto"/>
                <w:b/>
                <w:bCs/>
                <w:sz w:val="24"/>
                <w:szCs w:val="24"/>
              </w:rPr>
              <w:t>experts en météorologie</w:t>
            </w:r>
            <w:r>
              <w:rPr>
                <w:rFonts w:ascii="Roboto" w:eastAsia="Roboto" w:hAnsi="Roboto" w:cs="Roboto"/>
                <w:sz w:val="24"/>
                <w:szCs w:val="24"/>
              </w:rPr>
              <w:t>, météorologues et journalistes veillent à nous tenir informés des événements météorologiques les plus marquants de l'actualité, tout en nous éclairant sur les situations à venir les plus significatives.</w:t>
            </w:r>
          </w:p>
        </w:tc>
      </w:tr>
    </w:tbl>
    <w:p w14:paraId="503784B4" w14:textId="77777777" w:rsidR="00193918" w:rsidRDefault="00193918">
      <w:pPr>
        <w:spacing w:after="160"/>
        <w:rPr>
          <w:b/>
          <w:bCs/>
          <w:sz w:val="20"/>
          <w:szCs w:val="20"/>
        </w:rPr>
      </w:pPr>
    </w:p>
    <w:sectPr w:rsidR="00193918">
      <w:headerReference w:type="default" r:id="rId24"/>
      <w:footerReference w:type="default" r:id="rId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3B4E1" w14:textId="77777777" w:rsidR="005B75AE" w:rsidRDefault="005B75AE">
      <w:pPr>
        <w:spacing w:line="240" w:lineRule="auto"/>
      </w:pPr>
      <w:r>
        <w:separator/>
      </w:r>
    </w:p>
  </w:endnote>
  <w:endnote w:type="continuationSeparator" w:id="0">
    <w:p w14:paraId="169206C3" w14:textId="77777777" w:rsidR="005B75AE" w:rsidRDefault="005B75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392B6060-2CED-4C83-8C19-B7FD5A02A455}"/>
    <w:embedBold r:id="rId2" w:fontKey="{30079E6C-F760-440A-8221-D2DD3123AC07}"/>
    <w:embedBoldItalic r:id="rId3" w:fontKey="{21AEF079-85E0-4B77-8C72-6A739DFEE790}"/>
  </w:font>
  <w:font w:name="Calibri">
    <w:panose1 w:val="020F0502020204030204"/>
    <w:charset w:val="00"/>
    <w:family w:val="swiss"/>
    <w:pitch w:val="variable"/>
    <w:sig w:usb0="E4002EFF" w:usb1="C200247B" w:usb2="00000009" w:usb3="00000000" w:csb0="000001FF" w:csb1="00000000"/>
    <w:embedRegular r:id="rId4" w:fontKey="{97957E1C-526D-4DEC-8B81-81D35ADB195F}"/>
  </w:font>
  <w:font w:name="Cambria">
    <w:panose1 w:val="02040503050406030204"/>
    <w:charset w:val="00"/>
    <w:family w:val="roman"/>
    <w:pitch w:val="variable"/>
    <w:sig w:usb0="E00006FF" w:usb1="420024FF" w:usb2="02000000" w:usb3="00000000" w:csb0="0000019F" w:csb1="00000000"/>
    <w:embedRegular r:id="rId5" w:fontKey="{60C14A62-1197-4441-A7CD-1C6E2B0108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B5A7" w14:textId="77777777" w:rsidR="00193918" w:rsidRDefault="00000000">
    <w:pPr>
      <w:jc w:val="right"/>
    </w:pPr>
    <w:r>
      <w:fldChar w:fldCharType="begin"/>
    </w:r>
    <w:r>
      <w:instrText>PAGE</w:instrText>
    </w:r>
    <w:r>
      <w:fldChar w:fldCharType="separate"/>
    </w:r>
    <w:r w:rsidR="00A245B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B35D" w14:textId="77777777" w:rsidR="005B75AE" w:rsidRDefault="005B75AE">
      <w:pPr>
        <w:spacing w:line="240" w:lineRule="auto"/>
      </w:pPr>
      <w:r>
        <w:separator/>
      </w:r>
    </w:p>
  </w:footnote>
  <w:footnote w:type="continuationSeparator" w:id="0">
    <w:p w14:paraId="3D2BEF0D" w14:textId="77777777" w:rsidR="005B75AE" w:rsidRDefault="005B75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53F6" w14:textId="77777777" w:rsidR="00193918" w:rsidRDefault="00000000">
    <w:pPr>
      <w:spacing w:line="240" w:lineRule="auto"/>
      <w:jc w:val="right"/>
    </w:pPr>
    <w:r>
      <w:rPr>
        <w:noProof/>
      </w:rPr>
      <w:drawing>
        <wp:inline distT="114300" distB="114300" distL="114300" distR="114300" wp14:anchorId="666524B0" wp14:editId="513D5CE9">
          <wp:extent cx="1900238" cy="403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00238" cy="403800"/>
                  </a:xfrm>
                  <a:prstGeom prst="rect">
                    <a:avLst/>
                  </a:prstGeom>
                  <a:ln/>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21801"/>
    <w:multiLevelType w:val="multilevel"/>
    <w:tmpl w:val="B3CC4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830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18"/>
    <w:rsid w:val="00193918"/>
    <w:rsid w:val="001F532F"/>
    <w:rsid w:val="005B75AE"/>
    <w:rsid w:val="00A245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F6B1709"/>
  <w15:docId w15:val="{94AA9160-143A-4DD9-AC10-429CCA84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tcPr>
      <w:shd w:val="clear" w:color="auto" w:fill="F2F2F2"/>
    </w:tcPr>
  </w:style>
  <w:style w:type="table" w:customStyle="1" w:styleId="a0">
    <w:basedOn w:val="TableNormal"/>
    <w:tblPr>
      <w:tblStyleRowBandSize w:val="1"/>
      <w:tblStyleColBandSize w:val="1"/>
      <w:tblCellMar>
        <w:top w:w="0" w:type="dxa"/>
        <w:left w:w="115" w:type="dxa"/>
        <w:bottom w:w="0" w:type="dxa"/>
        <w:right w:w="115" w:type="dxa"/>
      </w:tblCellMar>
    </w:tblPr>
    <w:tcPr>
      <w:shd w:val="clear" w:color="auto" w:fill="F2F2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ameteo.com/" TargetMode="External"/><Relationship Id="rId13" Type="http://schemas.openxmlformats.org/officeDocument/2006/relationships/hyperlink" Target="https://www.tameteo.com/meteo_Auxerre-Europe-France-Yonne-LFLA-1-26093.html" TargetMode="External"/><Relationship Id="rId18" Type="http://schemas.openxmlformats.org/officeDocument/2006/relationships/hyperlink" Target="https://www.tameteo.com/actualites/previsions/fin-juillet-nouvelle-canicule-ou-bien-flux-oceanique-voici-les-tendances-meteo-en-france-chaleur.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tameteo.com/meteo_Dijon-Europe-France-Cote+dOr-LFSD-1-26138.html" TargetMode="External"/><Relationship Id="rId17" Type="http://schemas.openxmlformats.org/officeDocument/2006/relationships/hyperlink" Target="https://www.tameteo.com/meteo_Rennes-Europe-France-Ille+et+Vilaine-LFRN-1-26131.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ameteo.com/meteo_Brest-Europe-France-Finistere-LFRB-1-24291.html" TargetMode="External"/><Relationship Id="rId20" Type="http://schemas.openxmlformats.org/officeDocument/2006/relationships/hyperlink" Target="https://www.tameteo.com/actualites/previsions/canicule-la-france-toujours-sous-la-fournaise-avec-plus-de-40-c-37-departements-en-vigilance-rouge-39-en-oran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meteo.com/actualites/previsions/encore-plus-de-35-c-a-paris-la-region-parisienne-en-vigilance-rouge-canicule-la-fin-de-l-episode-esperee-a-cette-date.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tameteo.com/meteo_Toulouse-Europe-France-Haute+Garonne-LFBO-1-26128.html" TargetMode="External"/><Relationship Id="rId23" Type="http://schemas.openxmlformats.org/officeDocument/2006/relationships/hyperlink" Target="https://www.tiempo.com/sobre-nosotros" TargetMode="External"/><Relationship Id="rId10" Type="http://schemas.openxmlformats.org/officeDocument/2006/relationships/hyperlink" Target="https://www.tameteo.com/actualites/previsions/une-langue-d-air-saharien-remonte-a-toute-vitesse-combien-de-temps-va-durer-cet-episode-et-quels-effets-attendre.html" TargetMode="External"/><Relationship Id="rId19" Type="http://schemas.openxmlformats.org/officeDocument/2006/relationships/hyperlink" Target="https://www.tameteo.com/actualites/previsions/fin-juillet-nouvelle-canicule-ou-bien-flux-oceanique-voici-les-tendances-meteo-en-france-chaleur.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tameteo.com/meteo_Clermont+Ferrand-Europe-France-Puy+de+Dome-LFLC-1-26129.html" TargetMode="External"/><Relationship Id="rId22" Type="http://schemas.openxmlformats.org/officeDocument/2006/relationships/hyperlink" Target="https://www.tameteo.co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o5SP24xTiksTGkxxHSbpgg3+Ow==">CgMxLjAyDmgubWljMmN2amZkbGF1Mg5oLnkxdDl1dm1qZXp3NjIOaC54czRkeXAxd2w4dWcyDmgudTh5NW4yMW5tYWh0Mg5oLmR5bWdwcWRqa3VrMDgAciExaFpsT0gzV2pPVTZGWUJfQjRaNldNazd2bldsTjhUYlg=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851</Words>
  <Characters>4681</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David Manzano Nieto</cp:lastModifiedBy>
  <cp:revision>2</cp:revision>
  <dcterms:created xsi:type="dcterms:W3CDTF">2026-08-06T07:29:00Z</dcterms:created>
  <dcterms:modified xsi:type="dcterms:W3CDTF">2026-08-06T07:29:00Z</dcterms:modified>
</cp:coreProperties>
</file>