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120" w:lineRule="auto"/>
        <w:rPr>
          <w:b w:val="0"/>
          <w:i w:val="1"/>
          <w:color w:val="000000"/>
          <w:sz w:val="20"/>
          <w:szCs w:val="20"/>
        </w:rPr>
      </w:pPr>
      <w:bookmarkStart w:colFirst="0" w:colLast="0" w:name="_heading=h.3nfsycnlnatq" w:id="0"/>
      <w:bookmarkEnd w:id="0"/>
      <w:r w:rsidDel="00000000" w:rsidR="00000000" w:rsidRPr="00000000">
        <w:rPr>
          <w:b w:val="0"/>
          <w:i w:val="1"/>
          <w:color w:val="000000"/>
          <w:sz w:val="20"/>
          <w:szCs w:val="20"/>
          <w:rtl w:val="0"/>
        </w:rPr>
        <w:t xml:space="preserve">Bajo el lema </w:t>
      </w:r>
      <w:r w:rsidDel="00000000" w:rsidR="00000000" w:rsidRPr="00000000">
        <w:rPr>
          <w:b w:val="0"/>
          <w:i w:val="1"/>
          <w:color w:val="000000"/>
          <w:sz w:val="20"/>
          <w:szCs w:val="20"/>
          <w:rtl w:val="0"/>
        </w:rPr>
        <w:t xml:space="preserve">“El poder de la innovación”,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Barcelona acogerá lo último en cirugía robótica, realidad aumentada, inteligencia artificial y navegación quirúrgica aplicada a la Cirugía Hepatobiliopancreática y Trasplante de Órganos</w:t>
      </w:r>
    </w:p>
    <w:p w:rsidR="00000000" w:rsidDel="00000000" w:rsidP="00000000" w:rsidRDefault="00000000" w:rsidRPr="00000000" w14:paraId="00000004">
      <w:pPr>
        <w:ind w:left="720" w:firstLine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left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La XXIV Reunión Nacional de CIrugía HPB y Trasplantes de la AEC reunirá a más de 300 participantes </w:t>
      </w:r>
    </w:p>
    <w:p w:rsidR="00000000" w:rsidDel="00000000" w:rsidP="00000000" w:rsidRDefault="00000000" w:rsidRPr="00000000" w14:paraId="00000006">
      <w:pPr>
        <w:ind w:left="720" w:firstLine="0"/>
        <w:jc w:val="left"/>
        <w:rPr>
          <w:rFonts w:ascii="Lato" w:cs="Lato" w:eastAsia="Lato" w:hAnsi="Lato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Lato" w:cs="Lato" w:eastAsia="Lato" w:hAnsi="Lato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2"/>
          <w:szCs w:val="22"/>
        </w:rPr>
        <w:drawing>
          <wp:inline distB="114300" distT="114300" distL="114300" distR="114300">
            <wp:extent cx="5399730" cy="142240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euis1hn6z08" w:id="1"/>
      <w:bookmarkEnd w:id="1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Madrid, 7 de octubre de 2025.-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El Auditorio L’Illa (AXA) acogerá del 8 al 10 de octubre, la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2"/>
            <w:szCs w:val="22"/>
            <w:u w:val="single"/>
            <w:rtl w:val="0"/>
          </w:rPr>
          <w:t xml:space="preserve">XXIV Reunión Nacional de las Secciones de Cirugía Hepatobiliopancreática (HPB) y Trasplante de Órganos</w:t>
        </w:r>
      </w:hyperlink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 la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2"/>
            <w:szCs w:val="22"/>
            <w:u w:val="single"/>
            <w:rtl w:val="0"/>
          </w:rPr>
          <w:t xml:space="preserve">Asociación Española de Cirugía (AEC)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un encuentro de referencia que reunirá a los principales especialistas nacionales e internacionales para debatir los últimos avances en este campo.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euis1hn6z08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Bajo el lema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“El poder de la innovación”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el congreso pondrá el foco en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integración de las nuevas tecnologías en la cirugía HPB y en el trasplante de órganos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abordando herramientas como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cirugía robótica, la realidad aumentada y virtual, los modelos 3D, la inteligencia artificial y la navegación quirúrgica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euis1hn6z08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 encuentro tiene como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objetivo aunar la práctica clínica con los avances tecnológicos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impulsando una cirugía más precisa, segura y personalizada, sin perder de vista la historia y los fundamentos de la especialidad.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euis1hn6z08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Además, la reunión contará con la participación de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cerca de 60 ponentes y moderadores de reconocido prestigio, entre ellos 10 expertos internacionales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y prevé congregar 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alrededor de 300 participantes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El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comité organizador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integrado por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8 destacados profesionales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y el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comité científico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compuesto por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40 expertos nacionales e internacionales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han diseñado un programa de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máxima calidad y rigor científico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euis1hn6z08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programa científico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incluirá conferencias magistrales, mesas redondas y sesiones interactivas que abordarán tanto los fundamentos de la cirugía HBP como los últimos avances tecnológicos aplicados a la práctica quirúrgica. Además, se celebrará una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sesión especial con las mejores comunicaciones recibidas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y se otorgará un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premio a la mejor contribución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con el fin de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fomentar la formación de residentes y jóvenes adjuntos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en Cirugía General y del Aparato Digestivo.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euis1hn6z08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XXIV Reunión Nacional de las Secciones de Cirugía HPB y Trasplante 2025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se perfila, así, como un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punto de encuentro imprescindible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para la comunidad quirúrgica, en el que se fusionarán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excelencia científica, la tecnología de vanguardia y el espíritu de colaboración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que caracteriza a la cirugía española.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euis1hn6z08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 concreto, en esta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edición se rendirá homenaje a los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orígenes de la cirugía hepatobiliopancreática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recordando los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primeros trasplantes hepáticos realizados a nivel mundial en 1963 y en España en 1984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y reivindicando el papel pionero de los cirujanos que sentaron las bases de esta subespecialidad en nuestro país.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yd8aebeor3ct" w:id="2"/>
      <w:bookmarkEnd w:id="2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Más información en la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web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Lato" w:cs="Lato" w:eastAsia="Lato" w:hAnsi="Lato"/>
          <w:b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18"/>
          <w:szCs w:val="18"/>
          <w:u w:val="single"/>
          <w:rtl w:val="0"/>
        </w:rPr>
        <w:t xml:space="preserve">Sobre la Asociación Española de Cirugía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8647"/>
        </w:tabs>
        <w:spacing w:line="360" w:lineRule="auto"/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8647"/>
        </w:tabs>
        <w:spacing w:line="360" w:lineRule="auto"/>
        <w:jc w:val="both"/>
        <w:rPr>
          <w:rFonts w:ascii="Calibri" w:cs="Calibri" w:eastAsia="Calibri" w:hAnsi="Calibri"/>
        </w:rPr>
        <w:sectPr>
          <w:headerReference r:id="rId11" w:type="default"/>
          <w:pgSz w:h="16840" w:w="11900" w:orient="portrait"/>
          <w:pgMar w:bottom="1135" w:top="2269" w:left="1701" w:right="1701" w:header="708" w:footer="708"/>
          <w:pgNumType w:start="1"/>
        </w:sectPr>
      </w:pPr>
      <w:hyperlink r:id="rId12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40" w:lineRule="auto"/>
        <w:rPr>
          <w:rFonts w:ascii="Calibri" w:cs="Calibri" w:eastAsia="Calibri" w:hAnsi="Calibri"/>
          <w:b w:val="1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Carlota Ramos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Calibri" w:cs="Calibri" w:eastAsia="Calibri" w:hAnsi="Calibri"/>
          <w:color w:val="0000ff"/>
          <w:sz w:val="18"/>
          <w:szCs w:val="18"/>
        </w:rPr>
        <w:sectPr>
          <w:type w:val="continuous"/>
          <w:pgSz w:h="16840" w:w="11900" w:orient="portrait"/>
          <w:pgMar w:bottom="568" w:top="1702" w:left="1701" w:right="1268" w:header="708" w:footer="708"/>
        </w:sect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Email: </w:t>
      </w:r>
      <w:r w:rsidDel="00000000" w:rsidR="00000000" w:rsidRPr="00000000">
        <w:rPr>
          <w:rFonts w:ascii="Calibri" w:cs="Calibri" w:eastAsia="Calibri" w:hAnsi="Calibri"/>
          <w:color w:val="0000ff"/>
          <w:sz w:val="18"/>
          <w:szCs w:val="18"/>
          <w:rtl w:val="0"/>
        </w:rPr>
        <w:t xml:space="preserve">carlota.ramos@actitud.es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Calibri" w:cs="Calibri" w:eastAsia="Calibri" w:hAnsi="Calibri"/>
          <w:color w:val="00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Rule="auto"/>
        <w:jc w:val="both"/>
        <w:rPr>
          <w:rFonts w:ascii="Lato" w:cs="Lato" w:eastAsia="Lato" w:hAnsi="Lato"/>
          <w:b w:val="1"/>
          <w:sz w:val="22"/>
          <w:szCs w:val="22"/>
        </w:rPr>
      </w:pPr>
      <w:bookmarkStart w:colFirst="0" w:colLast="0" w:name="_heading=h.cd7jxub8i3f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1135" w:top="2269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3667133</wp:posOffset>
          </wp:positionH>
          <wp:positionV relativeFrom="paragraph">
            <wp:posOffset>0</wp:posOffset>
          </wp:positionV>
          <wp:extent cx="1846898" cy="664155"/>
          <wp:effectExtent b="0" l="0" r="0" t="0"/>
          <wp:wrapSquare wrapText="bothSides" distB="0" distT="0" distL="114300" distR="11430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2930" l="0" r="0" t="31379"/>
                  <a:stretch>
                    <a:fillRect/>
                  </a:stretch>
                </pic:blipFill>
                <pic:spPr>
                  <a:xfrm>
                    <a:off x="0" y="0"/>
                    <a:ext cx="1846898" cy="6641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Ttulo1Car" w:customStyle="1">
    <w:name w:val="Título 1 Car"/>
    <w:basedOn w:val="Fuentedeprrafopredeter"/>
    <w:link w:val="Ttulo1"/>
    <w:uiPriority w:val="9"/>
    <w:rsid w:val="00223B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val="es-ES"/>
    </w:rPr>
  </w:style>
  <w:style w:type="paragraph" w:styleId="textohsll" w:customStyle="1">
    <w:name w:val="textohsll"/>
    <w:basedOn w:val="Normal"/>
    <w:rsid w:val="00B20669"/>
    <w:rPr>
      <w:rFonts w:ascii="Times New Roman" w:cs="Times New Roman" w:hAnsi="Times New Roman" w:eastAsiaTheme="minorHAnsi"/>
    </w:rPr>
  </w:style>
  <w:style w:type="character" w:styleId="apple-converted-space" w:customStyle="1">
    <w:name w:val="apple-converted-space"/>
    <w:basedOn w:val="Fuentedeprrafopredeter"/>
    <w:rsid w:val="00B20669"/>
  </w:style>
  <w:style w:type="paragraph" w:styleId="NormalWeb">
    <w:name w:val="Normal (Web)"/>
    <w:basedOn w:val="Normal"/>
    <w:uiPriority w:val="99"/>
    <w:semiHidden w:val="1"/>
    <w:unhideWhenUsed w:val="1"/>
    <w:rsid w:val="00251C4C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rnhbp2025.es/index.php" TargetMode="External"/><Relationship Id="rId12" Type="http://schemas.openxmlformats.org/officeDocument/2006/relationships/hyperlink" Target="http://www.aecirujanos.es" TargetMode="External"/><Relationship Id="rId9" Type="http://schemas.openxmlformats.org/officeDocument/2006/relationships/hyperlink" Target="https://www.aecirujanos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rnhbp2025.es/index.ph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6kjafhI3jP7IIuX/zbsnVSphQ==">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2023-09-14T14:59:00Z</dcterms:created>
  <dc:creator>Ana Sanchez</dc:creator>
</cp:coreProperties>
</file>